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C0327" w14:textId="77777777" w:rsidR="00DB028D" w:rsidRPr="008074B9" w:rsidRDefault="008D7255" w:rsidP="008D7255">
      <w:pPr>
        <w:tabs>
          <w:tab w:val="left" w:pos="3450"/>
        </w:tabs>
        <w:rPr>
          <w:rFonts w:ascii="Arial" w:hAnsi="Arial" w:cs="Arial"/>
          <w:sz w:val="96"/>
          <w:szCs w:val="96"/>
        </w:rPr>
      </w:pPr>
      <w:r w:rsidRPr="008074B9">
        <w:rPr>
          <w:rFonts w:cs="Arial"/>
          <w:sz w:val="96"/>
          <w:szCs w:val="96"/>
        </w:rPr>
        <w:tab/>
      </w:r>
    </w:p>
    <w:p w14:paraId="66F1DF8F" w14:textId="77777777" w:rsidR="00DB028D" w:rsidRPr="008074B9" w:rsidRDefault="00DB028D" w:rsidP="00DB028D">
      <w:pPr>
        <w:jc w:val="center"/>
        <w:rPr>
          <w:rFonts w:ascii="Arial" w:hAnsi="Arial" w:cs="Arial"/>
          <w:sz w:val="96"/>
          <w:szCs w:val="96"/>
        </w:rPr>
      </w:pPr>
    </w:p>
    <w:p w14:paraId="681A5C78" w14:textId="77777777" w:rsidR="00DB028D" w:rsidRPr="008074B9" w:rsidRDefault="00DB028D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565A5A88" w14:textId="77777777" w:rsidR="001B3EC6" w:rsidRPr="008074B9" w:rsidRDefault="001B3EC6" w:rsidP="001B3EC6">
      <w:pPr>
        <w:jc w:val="center"/>
        <w:rPr>
          <w:rFonts w:ascii="Arial" w:hAnsi="Arial" w:cs="Arial"/>
          <w:b/>
          <w:sz w:val="52"/>
          <w:szCs w:val="52"/>
        </w:rPr>
      </w:pPr>
      <w:r w:rsidRPr="008074B9">
        <w:rPr>
          <w:rFonts w:ascii="Arial" w:hAnsi="Arial" w:cs="Arial"/>
          <w:b/>
          <w:sz w:val="52"/>
          <w:szCs w:val="52"/>
        </w:rPr>
        <w:t>MEMORIAL DESCRITIVO E ESPECIFICAÇÕES TÉCNICAS</w:t>
      </w:r>
    </w:p>
    <w:p w14:paraId="635005AC" w14:textId="77777777" w:rsidR="001B3EC6" w:rsidRPr="008074B9" w:rsidRDefault="001B3EC6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0FF67167" w14:textId="77777777" w:rsidR="00F4342C" w:rsidRPr="008074B9" w:rsidRDefault="00F4342C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7C692EB1" w14:textId="77777777" w:rsidR="001B3EC6" w:rsidRPr="008074B9" w:rsidRDefault="001B3EC6" w:rsidP="00DB028D">
      <w:pPr>
        <w:jc w:val="center"/>
        <w:rPr>
          <w:rFonts w:ascii="Arial" w:hAnsi="Arial" w:cs="Arial"/>
          <w:b/>
          <w:sz w:val="36"/>
          <w:szCs w:val="36"/>
        </w:rPr>
      </w:pPr>
      <w:r w:rsidRPr="008074B9">
        <w:rPr>
          <w:rFonts w:ascii="Arial" w:hAnsi="Arial" w:cs="Arial"/>
          <w:b/>
          <w:sz w:val="36"/>
          <w:szCs w:val="36"/>
        </w:rPr>
        <w:t>PROJETO</w:t>
      </w:r>
      <w:r w:rsidR="0058609A" w:rsidRPr="008074B9">
        <w:rPr>
          <w:rFonts w:ascii="Arial" w:hAnsi="Arial" w:cs="Arial"/>
          <w:b/>
          <w:sz w:val="36"/>
          <w:szCs w:val="36"/>
        </w:rPr>
        <w:t xml:space="preserve"> </w:t>
      </w:r>
      <w:r w:rsidR="0091154A" w:rsidRPr="008074B9">
        <w:rPr>
          <w:rFonts w:ascii="Arial" w:hAnsi="Arial" w:cs="Arial"/>
          <w:b/>
          <w:sz w:val="36"/>
          <w:szCs w:val="36"/>
        </w:rPr>
        <w:t>ELÉTRICO</w:t>
      </w:r>
    </w:p>
    <w:p w14:paraId="6A3137EE" w14:textId="77777777" w:rsidR="00DB028D" w:rsidRPr="008074B9" w:rsidRDefault="00DB028D" w:rsidP="00DB028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D3B9A92" w14:textId="77777777" w:rsidR="00F4342C" w:rsidRPr="008074B9" w:rsidRDefault="00F4342C" w:rsidP="00C94619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72A5CF91" w14:textId="1CF80929" w:rsidR="00DB028D" w:rsidRPr="008074B9" w:rsidRDefault="00DB028D" w:rsidP="00C94619">
      <w:pPr>
        <w:spacing w:line="360" w:lineRule="auto"/>
        <w:rPr>
          <w:rFonts w:ascii="Arial" w:hAnsi="Arial" w:cs="Arial"/>
          <w:sz w:val="28"/>
          <w:szCs w:val="28"/>
        </w:rPr>
      </w:pPr>
      <w:r w:rsidRPr="008074B9">
        <w:rPr>
          <w:rFonts w:ascii="Arial" w:hAnsi="Arial" w:cs="Arial"/>
          <w:b/>
          <w:sz w:val="28"/>
          <w:szCs w:val="28"/>
        </w:rPr>
        <w:t>OBRA:</w:t>
      </w:r>
      <w:r w:rsidRPr="008074B9">
        <w:rPr>
          <w:rFonts w:ascii="Arial" w:hAnsi="Arial" w:cs="Arial"/>
          <w:sz w:val="28"/>
          <w:szCs w:val="28"/>
        </w:rPr>
        <w:t xml:space="preserve"> </w:t>
      </w:r>
      <w:r w:rsidR="00F864B1">
        <w:rPr>
          <w:rFonts w:ascii="Arial" w:hAnsi="Arial" w:cs="Arial"/>
          <w:b/>
          <w:sz w:val="28"/>
          <w:szCs w:val="28"/>
        </w:rPr>
        <w:t>CONSTRUÇÃO RODOVIARIA</w:t>
      </w:r>
    </w:p>
    <w:p w14:paraId="5E18E9AE" w14:textId="2095A889" w:rsidR="00DB028D" w:rsidRPr="008074B9" w:rsidRDefault="001B3EC6" w:rsidP="00C94619">
      <w:pPr>
        <w:spacing w:line="360" w:lineRule="auto"/>
        <w:rPr>
          <w:rFonts w:ascii="Arial" w:hAnsi="Arial" w:cs="Arial"/>
          <w:sz w:val="28"/>
          <w:szCs w:val="28"/>
        </w:rPr>
      </w:pPr>
      <w:r w:rsidRPr="008074B9">
        <w:rPr>
          <w:rFonts w:ascii="Arial" w:hAnsi="Arial" w:cs="Arial"/>
          <w:b/>
          <w:sz w:val="28"/>
          <w:szCs w:val="28"/>
        </w:rPr>
        <w:t>MUNICIPIO:</w:t>
      </w:r>
      <w:r w:rsidR="00935469" w:rsidRPr="008074B9">
        <w:rPr>
          <w:rFonts w:ascii="Arial" w:hAnsi="Arial" w:cs="Arial"/>
          <w:b/>
          <w:sz w:val="28"/>
          <w:szCs w:val="28"/>
        </w:rPr>
        <w:t xml:space="preserve"> </w:t>
      </w:r>
      <w:r w:rsidR="00F864B1">
        <w:rPr>
          <w:rFonts w:ascii="Arial" w:hAnsi="Arial" w:cs="Arial"/>
          <w:sz w:val="28"/>
          <w:szCs w:val="28"/>
        </w:rPr>
        <w:t>APIACAS</w:t>
      </w:r>
      <w:r w:rsidR="00935469" w:rsidRPr="008074B9">
        <w:rPr>
          <w:rFonts w:ascii="Arial" w:hAnsi="Arial" w:cs="Arial"/>
          <w:sz w:val="28"/>
          <w:szCs w:val="28"/>
        </w:rPr>
        <w:t xml:space="preserve"> </w:t>
      </w:r>
      <w:r w:rsidRPr="008074B9">
        <w:rPr>
          <w:rFonts w:ascii="Arial" w:hAnsi="Arial" w:cs="Arial"/>
          <w:sz w:val="28"/>
          <w:szCs w:val="28"/>
        </w:rPr>
        <w:t>/MT</w:t>
      </w:r>
    </w:p>
    <w:p w14:paraId="7CC9A9B9" w14:textId="07E16843" w:rsidR="001B3EC6" w:rsidRPr="008074B9" w:rsidRDefault="001B3EC6" w:rsidP="00C94619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8074B9">
        <w:rPr>
          <w:rFonts w:ascii="Arial" w:hAnsi="Arial" w:cs="Arial"/>
          <w:b/>
          <w:sz w:val="28"/>
          <w:szCs w:val="28"/>
        </w:rPr>
        <w:t>LOCAL / DATA:</w:t>
      </w:r>
      <w:r w:rsidRPr="008074B9">
        <w:rPr>
          <w:rFonts w:ascii="Arial" w:hAnsi="Arial" w:cs="Arial"/>
          <w:sz w:val="28"/>
          <w:szCs w:val="28"/>
        </w:rPr>
        <w:t xml:space="preserve"> CUIABÁ – MT / </w:t>
      </w:r>
      <w:r w:rsidR="00F864B1">
        <w:rPr>
          <w:rFonts w:ascii="Arial" w:hAnsi="Arial" w:cs="Arial"/>
          <w:sz w:val="28"/>
          <w:szCs w:val="28"/>
        </w:rPr>
        <w:t>FEVEREIRO</w:t>
      </w:r>
      <w:r w:rsidR="00935469" w:rsidRPr="008074B9">
        <w:rPr>
          <w:rFonts w:ascii="Arial" w:hAnsi="Arial" w:cs="Arial"/>
          <w:sz w:val="28"/>
          <w:szCs w:val="28"/>
        </w:rPr>
        <w:t xml:space="preserve"> / </w:t>
      </w:r>
      <w:r w:rsidR="007C4685">
        <w:rPr>
          <w:rFonts w:ascii="Arial" w:hAnsi="Arial" w:cs="Arial"/>
          <w:sz w:val="28"/>
          <w:szCs w:val="28"/>
        </w:rPr>
        <w:t>202</w:t>
      </w:r>
      <w:r w:rsidR="00F864B1">
        <w:rPr>
          <w:rFonts w:ascii="Arial" w:hAnsi="Arial" w:cs="Arial"/>
          <w:sz w:val="28"/>
          <w:szCs w:val="28"/>
        </w:rPr>
        <w:t>5</w:t>
      </w:r>
    </w:p>
    <w:p w14:paraId="5F812587" w14:textId="77777777" w:rsidR="00DB028D" w:rsidRPr="008074B9" w:rsidRDefault="00DB028D" w:rsidP="00DB028D">
      <w:pPr>
        <w:spacing w:line="360" w:lineRule="auto"/>
        <w:jc w:val="both"/>
        <w:rPr>
          <w:rFonts w:ascii="Arial" w:hAnsi="Arial" w:cs="Arial"/>
          <w:b/>
        </w:rPr>
      </w:pPr>
    </w:p>
    <w:p w14:paraId="788987AD" w14:textId="77777777" w:rsidR="008D7255" w:rsidRPr="008074B9" w:rsidRDefault="008D7255" w:rsidP="00DB028D">
      <w:pPr>
        <w:spacing w:line="360" w:lineRule="auto"/>
        <w:jc w:val="both"/>
        <w:rPr>
          <w:rFonts w:ascii="Arial" w:hAnsi="Arial" w:cs="Arial"/>
          <w:b/>
        </w:rPr>
      </w:pPr>
    </w:p>
    <w:p w14:paraId="4F26FDAB" w14:textId="77777777" w:rsidR="001B3EC6" w:rsidRPr="008074B9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14:paraId="25DE72D9" w14:textId="77777777" w:rsidR="00BB64CC" w:rsidRPr="008074B9" w:rsidRDefault="00BB64CC" w:rsidP="001B3EC6">
      <w:pPr>
        <w:jc w:val="both"/>
        <w:rPr>
          <w:rFonts w:ascii="Arial" w:hAnsi="Arial" w:cs="Arial"/>
          <w:b/>
          <w:sz w:val="24"/>
          <w:szCs w:val="24"/>
        </w:rPr>
      </w:pPr>
    </w:p>
    <w:p w14:paraId="61E8AD9F" w14:textId="77777777" w:rsidR="001B3EC6" w:rsidRPr="008074B9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14:paraId="36598ED8" w14:textId="77777777" w:rsidR="001B3EC6" w:rsidRPr="008074B9" w:rsidRDefault="001B3EC6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bookmarkStart w:id="0" w:name="_Toc265045904"/>
      <w:bookmarkStart w:id="1" w:name="_Toc332354565"/>
      <w:r w:rsidRPr="008074B9">
        <w:rPr>
          <w:rFonts w:ascii="Arial" w:hAnsi="Arial" w:cs="Arial"/>
          <w:color w:val="auto"/>
        </w:rPr>
        <w:lastRenderedPageBreak/>
        <w:t>INFORMAÇÕES GERAIS</w:t>
      </w:r>
      <w:bookmarkEnd w:id="0"/>
      <w:bookmarkEnd w:id="1"/>
    </w:p>
    <w:tbl>
      <w:tblPr>
        <w:tblW w:w="15720" w:type="dxa"/>
        <w:tblLook w:val="01E0" w:firstRow="1" w:lastRow="1" w:firstColumn="1" w:lastColumn="1" w:noHBand="0" w:noVBand="0"/>
      </w:tblPr>
      <w:tblGrid>
        <w:gridCol w:w="2781"/>
        <w:gridCol w:w="6484"/>
        <w:gridCol w:w="6455"/>
      </w:tblGrid>
      <w:tr w:rsidR="008074B9" w:rsidRPr="008074B9" w14:paraId="6DEFB329" w14:textId="77777777" w:rsidTr="00034700">
        <w:tc>
          <w:tcPr>
            <w:tcW w:w="2781" w:type="dxa"/>
            <w:hideMark/>
          </w:tcPr>
          <w:p w14:paraId="24C9C565" w14:textId="77777777" w:rsidR="001B3EC6" w:rsidRPr="008074B9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74B9">
              <w:rPr>
                <w:rFonts w:ascii="Arial" w:hAnsi="Arial" w:cs="Arial"/>
                <w:sz w:val="20"/>
                <w:szCs w:val="20"/>
              </w:rPr>
              <w:t>Pretendente/Consumidor:</w:t>
            </w:r>
          </w:p>
        </w:tc>
        <w:tc>
          <w:tcPr>
            <w:tcW w:w="6484" w:type="dxa"/>
            <w:hideMark/>
          </w:tcPr>
          <w:p w14:paraId="6BA66DC2" w14:textId="1B523DA5" w:rsidR="001B3EC6" w:rsidRPr="008074B9" w:rsidRDefault="00680869" w:rsidP="00935469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PREFEITURA MUNICIPAL DE </w:t>
            </w:r>
            <w:r w:rsidR="00F864B1">
              <w:rPr>
                <w:rFonts w:ascii="Arial" w:hAnsi="Arial" w:cs="Arial"/>
                <w:b/>
                <w:sz w:val="20"/>
                <w:szCs w:val="20"/>
              </w:rPr>
              <w:t>APIACAS</w:t>
            </w:r>
          </w:p>
        </w:tc>
        <w:tc>
          <w:tcPr>
            <w:tcW w:w="6455" w:type="dxa"/>
          </w:tcPr>
          <w:p w14:paraId="6ACDA2E9" w14:textId="77777777" w:rsidR="001B3EC6" w:rsidRPr="008074B9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4B9" w:rsidRPr="008074B9" w14:paraId="0E3381DF" w14:textId="77777777" w:rsidTr="00034700">
        <w:tc>
          <w:tcPr>
            <w:tcW w:w="2781" w:type="dxa"/>
            <w:hideMark/>
          </w:tcPr>
          <w:p w14:paraId="1FB9291A" w14:textId="77777777" w:rsidR="001B3EC6" w:rsidRPr="008074B9" w:rsidRDefault="000333C7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74B9">
              <w:rPr>
                <w:rFonts w:ascii="Arial" w:hAnsi="Arial" w:cs="Arial"/>
                <w:sz w:val="20"/>
                <w:szCs w:val="20"/>
              </w:rPr>
              <w:t>Obra</w:t>
            </w:r>
            <w:r w:rsidRPr="008074B9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14:paraId="1D6A9201" w14:textId="18EC32EE" w:rsidR="001B3EC6" w:rsidRPr="008074B9" w:rsidRDefault="00F864B1" w:rsidP="007C4685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CONSTRUÇÃO RODOVIARIA</w:t>
            </w:r>
          </w:p>
        </w:tc>
        <w:tc>
          <w:tcPr>
            <w:tcW w:w="6455" w:type="dxa"/>
          </w:tcPr>
          <w:p w14:paraId="1C6FF5C0" w14:textId="77777777" w:rsidR="001B3EC6" w:rsidRPr="008074B9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4B9" w:rsidRPr="008074B9" w14:paraId="66DE3DAF" w14:textId="77777777" w:rsidTr="00034700">
        <w:tc>
          <w:tcPr>
            <w:tcW w:w="2781" w:type="dxa"/>
            <w:hideMark/>
          </w:tcPr>
          <w:p w14:paraId="690A078C" w14:textId="77777777" w:rsidR="001B3EC6" w:rsidRPr="008074B9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4B9">
              <w:rPr>
                <w:rFonts w:ascii="Arial" w:hAnsi="Arial" w:cs="Arial"/>
                <w:sz w:val="20"/>
                <w:szCs w:val="20"/>
              </w:rPr>
              <w:t>Localidade</w:t>
            </w:r>
            <w:r w:rsidRPr="008074B9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14:paraId="40D08743" w14:textId="16D240B7" w:rsidR="001B3EC6" w:rsidRPr="008074B9" w:rsidRDefault="00F864B1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APIACAS</w:t>
            </w:r>
            <w:r w:rsidR="00935469" w:rsidRPr="008074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B3EC6" w:rsidRPr="008074B9">
              <w:rPr>
                <w:rFonts w:ascii="Arial" w:hAnsi="Arial" w:cs="Arial"/>
                <w:b/>
                <w:sz w:val="20"/>
                <w:szCs w:val="20"/>
              </w:rPr>
              <w:t>/MT</w:t>
            </w:r>
          </w:p>
        </w:tc>
        <w:tc>
          <w:tcPr>
            <w:tcW w:w="6455" w:type="dxa"/>
          </w:tcPr>
          <w:p w14:paraId="1AE1E36B" w14:textId="77777777" w:rsidR="001B3EC6" w:rsidRPr="008074B9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4B9" w:rsidRPr="008074B9" w14:paraId="04BC0227" w14:textId="77777777" w:rsidTr="00034700">
        <w:tc>
          <w:tcPr>
            <w:tcW w:w="2781" w:type="dxa"/>
            <w:hideMark/>
          </w:tcPr>
          <w:p w14:paraId="76F15D27" w14:textId="77777777" w:rsidR="001B3EC6" w:rsidRPr="008074B9" w:rsidRDefault="005800AF" w:rsidP="005800AF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4B9">
              <w:rPr>
                <w:rFonts w:ascii="Arial" w:hAnsi="Arial" w:cs="Arial"/>
                <w:sz w:val="20"/>
                <w:szCs w:val="20"/>
              </w:rPr>
              <w:t>Data</w:t>
            </w:r>
            <w:r w:rsidR="001B3EC6" w:rsidRPr="008074B9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14:paraId="248FA7AB" w14:textId="477EDBE8" w:rsidR="001B3EC6" w:rsidRPr="008074B9" w:rsidRDefault="00F864B1" w:rsidP="00C45AAF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FEVEREIRO</w:t>
            </w:r>
            <w:r w:rsidR="00935469" w:rsidRPr="008074B9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72197C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455" w:type="dxa"/>
          </w:tcPr>
          <w:p w14:paraId="36200065" w14:textId="77777777" w:rsidR="001B3EC6" w:rsidRPr="008074B9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4B9" w:rsidRPr="008074B9" w14:paraId="26874A68" w14:textId="77777777" w:rsidTr="00034700">
        <w:tc>
          <w:tcPr>
            <w:tcW w:w="2781" w:type="dxa"/>
            <w:hideMark/>
          </w:tcPr>
          <w:p w14:paraId="3BAB5561" w14:textId="77777777" w:rsidR="001B3EC6" w:rsidRPr="008074B9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4B9">
              <w:rPr>
                <w:rFonts w:ascii="Arial" w:hAnsi="Arial" w:cs="Arial"/>
                <w:sz w:val="20"/>
                <w:szCs w:val="20"/>
              </w:rPr>
              <w:t>Descrição do Projeto</w:t>
            </w:r>
            <w:r w:rsidRPr="008074B9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14:paraId="36F74175" w14:textId="1B084AB0" w:rsidR="002E300A" w:rsidRPr="008074B9" w:rsidRDefault="000333C7" w:rsidP="007C4685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74B9">
              <w:rPr>
                <w:rFonts w:ascii="Arial" w:hAnsi="Arial" w:cs="Arial"/>
                <w:b/>
                <w:sz w:val="20"/>
                <w:szCs w:val="20"/>
              </w:rPr>
              <w:t>O presente memorial descritivo tem por objetivo fixar normas espe</w:t>
            </w:r>
            <w:r w:rsidR="00935469" w:rsidRPr="008074B9">
              <w:rPr>
                <w:rFonts w:ascii="Arial" w:hAnsi="Arial" w:cs="Arial"/>
                <w:b/>
                <w:sz w:val="20"/>
                <w:szCs w:val="20"/>
              </w:rPr>
              <w:t xml:space="preserve">cíficas para a Construção de um(a) </w:t>
            </w:r>
            <w:r w:rsidR="00F864B1">
              <w:rPr>
                <w:rFonts w:ascii="Arial" w:hAnsi="Arial" w:cs="Arial"/>
                <w:b/>
                <w:sz w:val="20"/>
                <w:szCs w:val="20"/>
              </w:rPr>
              <w:t>CONSTRUÇÃO RODOVIARIA</w:t>
            </w:r>
            <w:r w:rsidRPr="008074B9">
              <w:rPr>
                <w:rFonts w:ascii="Arial" w:hAnsi="Arial" w:cs="Arial"/>
                <w:b/>
                <w:sz w:val="20"/>
                <w:szCs w:val="20"/>
              </w:rPr>
              <w:t xml:space="preserve">, localizado no município de </w:t>
            </w:r>
            <w:r w:rsidR="00F864B1">
              <w:rPr>
                <w:rFonts w:ascii="Arial" w:hAnsi="Arial" w:cs="Arial"/>
                <w:b/>
                <w:sz w:val="20"/>
                <w:szCs w:val="20"/>
              </w:rPr>
              <w:t>APIACAS</w:t>
            </w:r>
            <w:r w:rsidR="00AC09A1" w:rsidRPr="008074B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55" w:type="dxa"/>
          </w:tcPr>
          <w:p w14:paraId="4696E977" w14:textId="77777777" w:rsidR="001B3EC6" w:rsidRPr="008074B9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F3E38E5" w14:textId="77777777" w:rsidR="006F1DC9" w:rsidRPr="008074B9" w:rsidRDefault="006F1DC9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074B9">
        <w:rPr>
          <w:rFonts w:ascii="Arial" w:hAnsi="Arial" w:cs="Arial"/>
          <w:color w:val="auto"/>
        </w:rPr>
        <w:t>CONSIDERAÇÕES INICIAIS</w:t>
      </w:r>
    </w:p>
    <w:p w14:paraId="01197D1E" w14:textId="77777777" w:rsidR="00716D6B" w:rsidRPr="008074B9" w:rsidRDefault="006D52D7" w:rsidP="00335120">
      <w:pPr>
        <w:spacing w:after="24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 presente memorial descritivo de procedimentos estabelece as condições técnicas mínimas a serem obedecidas na execução das obras e serviços acima citados, fixando</w:t>
      </w:r>
      <w:r w:rsidR="004E3085" w:rsidRPr="008074B9">
        <w:rPr>
          <w:rFonts w:ascii="Arial" w:hAnsi="Arial" w:cs="Arial"/>
          <w:sz w:val="20"/>
          <w:szCs w:val="20"/>
        </w:rPr>
        <w:t>,</w:t>
      </w:r>
      <w:r w:rsidRPr="008074B9">
        <w:rPr>
          <w:rFonts w:ascii="Arial" w:hAnsi="Arial" w:cs="Arial"/>
          <w:sz w:val="20"/>
          <w:szCs w:val="20"/>
        </w:rPr>
        <w:t xml:space="preserve"> </w:t>
      </w:r>
      <w:r w:rsidR="00BA25D8" w:rsidRPr="008074B9">
        <w:rPr>
          <w:rFonts w:ascii="Arial" w:hAnsi="Arial" w:cs="Arial"/>
          <w:sz w:val="20"/>
          <w:szCs w:val="20"/>
        </w:rPr>
        <w:t>portanto,</w:t>
      </w:r>
      <w:r w:rsidRPr="008074B9">
        <w:rPr>
          <w:rFonts w:ascii="Arial" w:hAnsi="Arial" w:cs="Arial"/>
          <w:sz w:val="20"/>
          <w:szCs w:val="20"/>
        </w:rPr>
        <w:t xml:space="preserve"> os parâmetros mínimos a serem atendidos para materiais, serviços e equipamentos,</w:t>
      </w:r>
      <w:r w:rsidR="00935469" w:rsidRPr="008074B9">
        <w:rPr>
          <w:rFonts w:ascii="Arial" w:hAnsi="Arial" w:cs="Arial"/>
          <w:sz w:val="20"/>
          <w:szCs w:val="20"/>
        </w:rPr>
        <w:t xml:space="preserve"> seguindo as normas técnicas da </w:t>
      </w:r>
      <w:r w:rsidR="00935469" w:rsidRPr="008074B9">
        <w:rPr>
          <w:rFonts w:ascii="Arial" w:hAnsi="Arial" w:cs="Arial"/>
          <w:b/>
          <w:sz w:val="20"/>
          <w:szCs w:val="20"/>
        </w:rPr>
        <w:t>ABNT</w:t>
      </w:r>
      <w:r w:rsidRPr="008074B9">
        <w:rPr>
          <w:rFonts w:ascii="Arial" w:hAnsi="Arial" w:cs="Arial"/>
          <w:sz w:val="20"/>
          <w:szCs w:val="20"/>
        </w:rPr>
        <w:t xml:space="preserve"> e constituirão parte integrante dos contratos de obras e serviços.</w:t>
      </w:r>
      <w:r w:rsidR="00935469" w:rsidRPr="008074B9">
        <w:rPr>
          <w:rFonts w:ascii="Arial" w:hAnsi="Arial" w:cs="Arial"/>
          <w:sz w:val="20"/>
          <w:szCs w:val="20"/>
        </w:rPr>
        <w:t xml:space="preserve"> A planilha orçamentária descreve os quantitativos, como também valores em consonância com os projetos básicos fornecidos.</w:t>
      </w:r>
    </w:p>
    <w:p w14:paraId="49E185CB" w14:textId="77777777" w:rsidR="00300D04" w:rsidRPr="008074B9" w:rsidRDefault="00300D04" w:rsidP="00335120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074B9">
        <w:rPr>
          <w:rFonts w:ascii="Arial" w:hAnsi="Arial" w:cs="Arial"/>
          <w:color w:val="auto"/>
        </w:rPr>
        <w:t>CRITÉRIO DE SIMILARIDADE</w:t>
      </w:r>
    </w:p>
    <w:p w14:paraId="6BD6A8CB" w14:textId="77777777" w:rsidR="00300D04" w:rsidRPr="008074B9" w:rsidRDefault="00300D04" w:rsidP="00335120">
      <w:pPr>
        <w:pStyle w:val="NormalArial"/>
        <w:spacing w:line="360" w:lineRule="auto"/>
        <w:ind w:firstLine="1134"/>
        <w:jc w:val="both"/>
        <w:rPr>
          <w:sz w:val="20"/>
          <w:szCs w:val="20"/>
        </w:rPr>
      </w:pPr>
      <w:r w:rsidRPr="008074B9">
        <w:rPr>
          <w:sz w:val="20"/>
          <w:szCs w:val="20"/>
        </w:rPr>
        <w:t>Todos os materiais a serem empregados na execução dos serviços deverão ser comprovadamente de boa qualidade e satisfazer rigorosamente as especificações a seguir. Todos os serviços serão executados em completa obediência aos princípios de boa técnica, devendo</w:t>
      </w:r>
      <w:r w:rsidR="004E3085" w:rsidRPr="008074B9">
        <w:rPr>
          <w:sz w:val="20"/>
          <w:szCs w:val="20"/>
        </w:rPr>
        <w:t>,</w:t>
      </w:r>
      <w:r w:rsidRPr="008074B9">
        <w:rPr>
          <w:sz w:val="20"/>
          <w:szCs w:val="20"/>
        </w:rPr>
        <w:t xml:space="preserve"> ainda</w:t>
      </w:r>
      <w:r w:rsidR="004E3085" w:rsidRPr="008074B9">
        <w:rPr>
          <w:sz w:val="20"/>
          <w:szCs w:val="20"/>
        </w:rPr>
        <w:t>,</w:t>
      </w:r>
      <w:r w:rsidRPr="008074B9">
        <w:rPr>
          <w:sz w:val="20"/>
          <w:szCs w:val="20"/>
        </w:rPr>
        <w:t xml:space="preserve"> satisfazer rigorosamente às Normas Brasileiras.</w:t>
      </w:r>
    </w:p>
    <w:p w14:paraId="25165634" w14:textId="77777777" w:rsidR="001040CC" w:rsidRPr="008074B9" w:rsidRDefault="001040CC" w:rsidP="00335120">
      <w:pPr>
        <w:pStyle w:val="NormalArial"/>
        <w:spacing w:line="360" w:lineRule="auto"/>
        <w:ind w:firstLine="1134"/>
        <w:jc w:val="both"/>
        <w:rPr>
          <w:sz w:val="20"/>
          <w:szCs w:val="20"/>
        </w:rPr>
      </w:pPr>
    </w:p>
    <w:p w14:paraId="64F5D671" w14:textId="77777777" w:rsidR="00300D04" w:rsidRPr="008074B9" w:rsidRDefault="00A10EC9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074B9">
        <w:rPr>
          <w:rFonts w:ascii="Arial" w:hAnsi="Arial" w:cs="Arial"/>
          <w:color w:val="auto"/>
        </w:rPr>
        <w:t>INTERPRETAÇÃO DE DOCUMENTOS FORNECIDOS</w:t>
      </w:r>
      <w:r w:rsidR="00300D04" w:rsidRPr="008074B9">
        <w:rPr>
          <w:rFonts w:ascii="Arial" w:hAnsi="Arial" w:cs="Arial"/>
          <w:color w:val="auto"/>
        </w:rPr>
        <w:t xml:space="preserve"> </w:t>
      </w:r>
      <w:r w:rsidR="000607CA" w:rsidRPr="008074B9">
        <w:rPr>
          <w:rFonts w:ascii="Arial" w:hAnsi="Arial" w:cs="Arial"/>
          <w:color w:val="auto"/>
        </w:rPr>
        <w:t>À</w:t>
      </w:r>
      <w:r w:rsidR="00300D04" w:rsidRPr="008074B9">
        <w:rPr>
          <w:rFonts w:ascii="Arial" w:hAnsi="Arial" w:cs="Arial"/>
          <w:color w:val="auto"/>
        </w:rPr>
        <w:t xml:space="preserve"> OBRA</w:t>
      </w:r>
    </w:p>
    <w:p w14:paraId="463086D1" w14:textId="77777777" w:rsidR="006F1DC9" w:rsidRPr="008074B9" w:rsidRDefault="006F1DC9" w:rsidP="00DB4FE4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No caso de divergências de interpretação entre documentos fornecidos, será obedecida a seguinte ordem de prioridade:</w:t>
      </w:r>
    </w:p>
    <w:p w14:paraId="4EB0CAA1" w14:textId="77777777" w:rsidR="006F1DC9" w:rsidRPr="008074B9" w:rsidRDefault="006F1DC9" w:rsidP="00DB4FE4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Em caso de divergências entre esta especificação, a planilha orçamentária e os desenhos/projetos fornecidos, </w:t>
      </w:r>
      <w:r w:rsidR="004E3085" w:rsidRPr="008074B9">
        <w:rPr>
          <w:rFonts w:ascii="Arial" w:hAnsi="Arial" w:cs="Arial"/>
          <w:sz w:val="20"/>
          <w:szCs w:val="20"/>
        </w:rPr>
        <w:t>consulte</w:t>
      </w:r>
      <w:r w:rsidR="002018BA" w:rsidRPr="008074B9">
        <w:rPr>
          <w:rFonts w:ascii="Arial" w:hAnsi="Arial" w:cs="Arial"/>
          <w:sz w:val="20"/>
          <w:szCs w:val="20"/>
        </w:rPr>
        <w:t xml:space="preserve"> a</w:t>
      </w:r>
      <w:r w:rsidRPr="008074B9">
        <w:rPr>
          <w:rFonts w:ascii="Arial" w:hAnsi="Arial" w:cs="Arial"/>
          <w:sz w:val="20"/>
          <w:szCs w:val="20"/>
        </w:rPr>
        <w:t xml:space="preserve"> </w:t>
      </w:r>
      <w:r w:rsidR="00A10EC9" w:rsidRPr="008074B9">
        <w:rPr>
          <w:rFonts w:ascii="Arial" w:hAnsi="Arial" w:cs="Arial"/>
          <w:sz w:val="20"/>
          <w:szCs w:val="20"/>
        </w:rPr>
        <w:t>CENTRAL DE PROJETOS AMM</w:t>
      </w:r>
      <w:r w:rsidR="00DB4FE4" w:rsidRPr="008074B9">
        <w:rPr>
          <w:rFonts w:ascii="Arial" w:hAnsi="Arial" w:cs="Arial"/>
          <w:sz w:val="20"/>
          <w:szCs w:val="20"/>
        </w:rPr>
        <w:t>;</w:t>
      </w:r>
    </w:p>
    <w:p w14:paraId="6F5A5FFF" w14:textId="77777777" w:rsidR="006F1DC9" w:rsidRPr="008074B9" w:rsidRDefault="006F1DC9" w:rsidP="00DB4FE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Em caso de divergência entre os projetos de datas diferentes, preva</w:t>
      </w:r>
      <w:r w:rsidR="00DB4FE4" w:rsidRPr="008074B9">
        <w:rPr>
          <w:rFonts w:ascii="Arial" w:hAnsi="Arial" w:cs="Arial"/>
          <w:sz w:val="20"/>
          <w:szCs w:val="20"/>
        </w:rPr>
        <w:t>lecerão sempre os mais recentes;</w:t>
      </w:r>
    </w:p>
    <w:p w14:paraId="7921ADD9" w14:textId="77777777" w:rsidR="006F1DC9" w:rsidRPr="008074B9" w:rsidRDefault="006F1DC9" w:rsidP="00DB4FE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As cotas dos desenhos prev</w:t>
      </w:r>
      <w:r w:rsidR="00DB4FE4" w:rsidRPr="008074B9">
        <w:rPr>
          <w:rFonts w:ascii="Arial" w:hAnsi="Arial" w:cs="Arial"/>
          <w:sz w:val="20"/>
          <w:szCs w:val="20"/>
        </w:rPr>
        <w:t>alecem sobre o desenho (escala);</w:t>
      </w:r>
    </w:p>
    <w:p w14:paraId="1C17538C" w14:textId="77777777" w:rsidR="00344A48" w:rsidRPr="008074B9" w:rsidRDefault="00344A48" w:rsidP="00344A48">
      <w:pPr>
        <w:pStyle w:val="Ttulo1"/>
        <w:rPr>
          <w:rFonts w:ascii="Arial" w:hAnsi="Arial" w:cs="Arial"/>
          <w:color w:val="auto"/>
        </w:rPr>
      </w:pPr>
    </w:p>
    <w:p w14:paraId="45ECE31F" w14:textId="77777777" w:rsidR="002E300A" w:rsidRPr="008074B9" w:rsidRDefault="0091154A" w:rsidP="00344A48">
      <w:pPr>
        <w:pStyle w:val="Ttulo1"/>
        <w:rPr>
          <w:rFonts w:ascii="Arial" w:hAnsi="Arial" w:cs="Arial"/>
          <w:color w:val="auto"/>
        </w:rPr>
      </w:pPr>
      <w:r w:rsidRPr="008074B9">
        <w:rPr>
          <w:rFonts w:ascii="Arial" w:hAnsi="Arial" w:cs="Arial"/>
          <w:color w:val="auto"/>
        </w:rPr>
        <w:t>INSTALAÇÕES ELÉTRICAS</w:t>
      </w:r>
    </w:p>
    <w:p w14:paraId="2BD1FE1F" w14:textId="77777777" w:rsidR="002E300A" w:rsidRPr="008074B9" w:rsidRDefault="002E300A" w:rsidP="002E300A">
      <w:pPr>
        <w:rPr>
          <w:rFonts w:ascii="Arial" w:hAnsi="Arial" w:cs="Arial"/>
        </w:rPr>
      </w:pPr>
    </w:p>
    <w:p w14:paraId="320EA748" w14:textId="77777777" w:rsidR="005B2376" w:rsidRPr="008074B9" w:rsidRDefault="005B2376" w:rsidP="005B2376">
      <w:pPr>
        <w:pStyle w:val="PargrafodaLista"/>
        <w:numPr>
          <w:ilvl w:val="0"/>
          <w:numId w:val="4"/>
        </w:numPr>
        <w:spacing w:line="360" w:lineRule="auto"/>
        <w:ind w:left="0" w:firstLine="1134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INTRODUÇÃO</w:t>
      </w:r>
    </w:p>
    <w:p w14:paraId="77343B96" w14:textId="61AC8CC0" w:rsidR="00594672" w:rsidRPr="008074B9" w:rsidRDefault="00B2278F" w:rsidP="00B2278F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O presente memorial tem por finalidade descrever os serviços das instalações elétricas para construção da </w:t>
      </w:r>
      <w:r w:rsidR="00F864B1">
        <w:rPr>
          <w:rFonts w:ascii="Arial" w:hAnsi="Arial" w:cs="Arial"/>
          <w:b/>
          <w:sz w:val="20"/>
          <w:szCs w:val="20"/>
        </w:rPr>
        <w:t>CONSTRUÇÃO RODOVIARIA</w:t>
      </w:r>
      <w:r w:rsidRPr="008074B9">
        <w:rPr>
          <w:rFonts w:ascii="Arial" w:hAnsi="Arial" w:cs="Arial"/>
          <w:sz w:val="20"/>
          <w:szCs w:val="20"/>
        </w:rPr>
        <w:t xml:space="preserve">. </w:t>
      </w:r>
    </w:p>
    <w:p w14:paraId="29DEDFCE" w14:textId="77777777" w:rsidR="00B2278F" w:rsidRPr="008074B9" w:rsidRDefault="00B2278F" w:rsidP="00B2278F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Todos os serviços deverão ser executados de acordo com o projeto de instalações elétricas e as especificações de materiais que fazem parte integrante do Memorial Descritivo em conformidade com a planilha orçamentária.</w:t>
      </w:r>
    </w:p>
    <w:p w14:paraId="663CB47B" w14:textId="77777777" w:rsidR="00B2278F" w:rsidRPr="008074B9" w:rsidRDefault="00B2278F" w:rsidP="00B2278F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Todos os serviços devem ser feitos por pessoal especializado e habilitado, de modo a atender as Normas Técnicas da ABNT, relativas à execução dos serviços.</w:t>
      </w:r>
    </w:p>
    <w:p w14:paraId="41E4B9EF" w14:textId="77777777" w:rsidR="00B2278F" w:rsidRPr="008074B9" w:rsidRDefault="00B2278F" w:rsidP="00B2278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Ficará a critério da fiscalização, impugnar parcial ou totalmente qualquer trabalho que esteja em desacordo com o proposto nas normas, como também as especificações de material e do projeto em questão conforme seja o caso. </w:t>
      </w:r>
    </w:p>
    <w:p w14:paraId="7EBDEB33" w14:textId="77777777" w:rsidR="00B2278F" w:rsidRPr="008074B9" w:rsidRDefault="00B2278F" w:rsidP="00B2278F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Toda e qualquer alteração do projeto durante a obra deverá ser feita mediante consulta prévia da fiscalização.</w:t>
      </w:r>
    </w:p>
    <w:p w14:paraId="56F4FA83" w14:textId="77777777" w:rsidR="002E300A" w:rsidRPr="008074B9" w:rsidRDefault="00B2278F" w:rsidP="00B2278F">
      <w:pPr>
        <w:pStyle w:val="TextosemFormatao"/>
        <w:spacing w:line="360" w:lineRule="auto"/>
        <w:ind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Todos os serviços das instalações elétricas devem obedecer aos passos descritos neste memorial.</w:t>
      </w:r>
    </w:p>
    <w:p w14:paraId="0F3B5E84" w14:textId="77777777" w:rsidR="00B2278F" w:rsidRPr="008074B9" w:rsidRDefault="00B2278F" w:rsidP="00B2278F">
      <w:pPr>
        <w:pStyle w:val="TextosemFormatao"/>
        <w:spacing w:line="360" w:lineRule="auto"/>
        <w:ind w:left="1778"/>
        <w:jc w:val="both"/>
        <w:rPr>
          <w:rFonts w:ascii="Arial" w:hAnsi="Arial" w:cs="Arial"/>
        </w:rPr>
      </w:pPr>
    </w:p>
    <w:p w14:paraId="73A5A925" w14:textId="77777777" w:rsidR="00B976BD" w:rsidRPr="008074B9" w:rsidRDefault="00B2278F" w:rsidP="00B976BD">
      <w:pPr>
        <w:pStyle w:val="PargrafodaLista"/>
        <w:numPr>
          <w:ilvl w:val="0"/>
          <w:numId w:val="4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bookmarkStart w:id="2" w:name="_Toc413939514"/>
      <w:r w:rsidRPr="008074B9">
        <w:rPr>
          <w:rFonts w:ascii="Arial" w:hAnsi="Arial" w:cs="Arial"/>
          <w:b/>
        </w:rPr>
        <w:t>NORMAS E DETERMINAÇÕES</w:t>
      </w:r>
    </w:p>
    <w:p w14:paraId="3556DD50" w14:textId="77777777" w:rsidR="007C2C77" w:rsidRPr="008074B9" w:rsidRDefault="007C2C77" w:rsidP="007C2C77">
      <w:pPr>
        <w:spacing w:after="0" w:line="360" w:lineRule="auto"/>
        <w:ind w:right="-81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As seguintes normas nortearam este projeto e devem ser seguidas durante a execução da obra:</w:t>
      </w:r>
    </w:p>
    <w:p w14:paraId="60751D0D" w14:textId="77777777" w:rsidR="007C2C77" w:rsidRPr="008074B9" w:rsidRDefault="007C2C77" w:rsidP="00B64E47">
      <w:pPr>
        <w:pStyle w:val="PargrafodaLista"/>
        <w:numPr>
          <w:ilvl w:val="0"/>
          <w:numId w:val="37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NBR 5410 - Instalação Elétricas de Baixa Tensão</w:t>
      </w:r>
    </w:p>
    <w:p w14:paraId="07E87782" w14:textId="77777777" w:rsidR="007C2C77" w:rsidRPr="008074B9" w:rsidRDefault="007C2C77" w:rsidP="00B64E47">
      <w:pPr>
        <w:pStyle w:val="PargrafodaLista"/>
        <w:numPr>
          <w:ilvl w:val="0"/>
          <w:numId w:val="37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 xml:space="preserve">NR 10 – Segurança em instalações e Serviços em eletricidade. </w:t>
      </w:r>
    </w:p>
    <w:p w14:paraId="7C3D6C65" w14:textId="77777777" w:rsidR="007C2C77" w:rsidRPr="008074B9" w:rsidRDefault="007C2C77" w:rsidP="00B64E47">
      <w:pPr>
        <w:pStyle w:val="PargrafodaLista"/>
        <w:numPr>
          <w:ilvl w:val="0"/>
          <w:numId w:val="37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NDU 001 – Fornecimento de Energia Elétrica em Tensão Secundária.</w:t>
      </w:r>
    </w:p>
    <w:p w14:paraId="5B746B68" w14:textId="77777777" w:rsidR="007C2C77" w:rsidRPr="008074B9" w:rsidRDefault="007C2C77" w:rsidP="00B64E47">
      <w:pPr>
        <w:pStyle w:val="PargrafodaLista"/>
        <w:numPr>
          <w:ilvl w:val="0"/>
          <w:numId w:val="37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NBR 13570 – Instalações elétricas em locais de afluência de público.</w:t>
      </w:r>
    </w:p>
    <w:p w14:paraId="1C49536B" w14:textId="77777777" w:rsidR="007C2C77" w:rsidRPr="008074B9" w:rsidRDefault="007C2C77" w:rsidP="007C2C77">
      <w:pPr>
        <w:spacing w:after="0" w:line="360" w:lineRule="auto"/>
        <w:ind w:right="-81" w:firstLine="1134"/>
        <w:jc w:val="both"/>
        <w:rPr>
          <w:rFonts w:ascii="Arial" w:hAnsi="Arial" w:cs="Arial"/>
          <w:sz w:val="20"/>
          <w:szCs w:val="20"/>
        </w:rPr>
      </w:pPr>
    </w:p>
    <w:p w14:paraId="4411F328" w14:textId="77777777" w:rsidR="00327BB6" w:rsidRPr="008074B9" w:rsidRDefault="007C2C77" w:rsidP="007C2C77">
      <w:pPr>
        <w:spacing w:after="0" w:line="360" w:lineRule="auto"/>
        <w:ind w:firstLine="1134"/>
        <w:jc w:val="both"/>
        <w:outlineLvl w:val="0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Caso sejam detectadas inconformidades com as Normas vigentes, estas devem ser sanadas para a correta execução dos serviços.</w:t>
      </w:r>
    </w:p>
    <w:p w14:paraId="7FAA23B6" w14:textId="77777777" w:rsidR="00BF4A13" w:rsidRPr="008074B9" w:rsidRDefault="00BF4A13" w:rsidP="007C2C77">
      <w:pPr>
        <w:spacing w:after="0" w:line="360" w:lineRule="auto"/>
        <w:ind w:firstLine="1134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D2909AF" w14:textId="77777777" w:rsidR="00B2278F" w:rsidRPr="008074B9" w:rsidRDefault="00B2278F" w:rsidP="00B2278F">
      <w:pPr>
        <w:pStyle w:val="PargrafodaLista"/>
        <w:numPr>
          <w:ilvl w:val="0"/>
          <w:numId w:val="4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ENTRADA DE ENERGIA</w:t>
      </w:r>
    </w:p>
    <w:p w14:paraId="6A654F1F" w14:textId="21A04A9A" w:rsidR="00B2278F" w:rsidRPr="008074B9" w:rsidRDefault="00B2278F" w:rsidP="00B2278F">
      <w:pPr>
        <w:pStyle w:val="Lista"/>
        <w:tabs>
          <w:tab w:val="left" w:pos="360"/>
        </w:tabs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As planilhas contendo o memorial de Cálculo estão anexadas no projeto. O Padrão de entrada será </w:t>
      </w:r>
      <w:r w:rsidR="004674C7">
        <w:rPr>
          <w:rFonts w:ascii="Arial" w:hAnsi="Arial" w:cs="Arial"/>
          <w:sz w:val="20"/>
          <w:szCs w:val="20"/>
        </w:rPr>
        <w:t>T3</w:t>
      </w:r>
      <w:r w:rsidRPr="008074B9">
        <w:rPr>
          <w:rFonts w:ascii="Arial" w:hAnsi="Arial" w:cs="Arial"/>
          <w:sz w:val="20"/>
          <w:szCs w:val="20"/>
        </w:rPr>
        <w:t xml:space="preserve">. </w:t>
      </w:r>
    </w:p>
    <w:p w14:paraId="4B993C37" w14:textId="77777777" w:rsidR="00B2278F" w:rsidRPr="008074B9" w:rsidRDefault="00B2278F" w:rsidP="00B2278F">
      <w:pPr>
        <w:pStyle w:val="Lista"/>
        <w:tabs>
          <w:tab w:val="left" w:pos="360"/>
        </w:tabs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ab/>
        <w:t xml:space="preserve">O Padrão será interligado na rede de distribuição da concessionária local existente, seu </w:t>
      </w:r>
      <w:r w:rsidR="00BA25D8" w:rsidRPr="008074B9">
        <w:rPr>
          <w:rFonts w:ascii="Arial" w:hAnsi="Arial" w:cs="Arial"/>
          <w:sz w:val="20"/>
          <w:szCs w:val="20"/>
        </w:rPr>
        <w:t>r</w:t>
      </w:r>
      <w:r w:rsidRPr="008074B9">
        <w:rPr>
          <w:rFonts w:ascii="Arial" w:hAnsi="Arial" w:cs="Arial"/>
          <w:sz w:val="20"/>
          <w:szCs w:val="20"/>
        </w:rPr>
        <w:t>amal de ligaçã</w:t>
      </w:r>
      <w:r w:rsidR="00BA25D8" w:rsidRPr="008074B9">
        <w:rPr>
          <w:rFonts w:ascii="Arial" w:hAnsi="Arial" w:cs="Arial"/>
          <w:sz w:val="20"/>
          <w:szCs w:val="20"/>
        </w:rPr>
        <w:t>o será aéreo, com fornecimento t</w:t>
      </w:r>
      <w:r w:rsidRPr="008074B9">
        <w:rPr>
          <w:rFonts w:ascii="Arial" w:hAnsi="Arial" w:cs="Arial"/>
          <w:sz w:val="20"/>
          <w:szCs w:val="20"/>
        </w:rPr>
        <w:t>rifásico a 4 condutores (3 fases e 1 neutro) e tensão nominal de 220/127V.</w:t>
      </w:r>
    </w:p>
    <w:p w14:paraId="3FFBD17B" w14:textId="77777777" w:rsidR="00482823" w:rsidRDefault="00482823" w:rsidP="00B2278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28F886AC" w14:textId="77777777" w:rsidR="00B2278F" w:rsidRPr="008074B9" w:rsidRDefault="00B2278F" w:rsidP="00B2278F">
      <w:pPr>
        <w:pStyle w:val="PargrafodaLista"/>
        <w:numPr>
          <w:ilvl w:val="0"/>
          <w:numId w:val="4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ALIMENTAÇÃO DO QDG</w:t>
      </w:r>
    </w:p>
    <w:p w14:paraId="61533EAA" w14:textId="6557BFD7" w:rsidR="00B2278F" w:rsidRPr="008074B9" w:rsidRDefault="00B2278F" w:rsidP="00B2278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Os condutores do Padrão até o quadro geral serão de cobre tempera mole (classe 5) com isolamento de composto termoplástico de </w:t>
      </w:r>
      <w:r w:rsidR="008074B9" w:rsidRPr="008074B9">
        <w:rPr>
          <w:rFonts w:ascii="Arial" w:hAnsi="Arial" w:cs="Arial"/>
          <w:sz w:val="20"/>
          <w:szCs w:val="20"/>
        </w:rPr>
        <w:t>XLPE</w:t>
      </w:r>
      <w:r w:rsidRPr="008074B9">
        <w:rPr>
          <w:rFonts w:ascii="Arial" w:hAnsi="Arial" w:cs="Arial"/>
          <w:sz w:val="20"/>
          <w:szCs w:val="20"/>
        </w:rPr>
        <w:t xml:space="preserve"> 0,6/1kV, nas bitolas de </w:t>
      </w:r>
      <w:r w:rsidR="004674C7">
        <w:rPr>
          <w:rFonts w:ascii="Arial" w:hAnsi="Arial" w:cs="Arial"/>
          <w:sz w:val="20"/>
          <w:szCs w:val="20"/>
        </w:rPr>
        <w:t>3</w:t>
      </w:r>
      <w:r w:rsidR="008074B9" w:rsidRPr="008074B9">
        <w:rPr>
          <w:rFonts w:ascii="Arial" w:hAnsi="Arial" w:cs="Arial"/>
          <w:sz w:val="20"/>
          <w:szCs w:val="20"/>
        </w:rPr>
        <w:t>#</w:t>
      </w:r>
      <w:r w:rsidR="00A417EC">
        <w:rPr>
          <w:rFonts w:ascii="Arial" w:hAnsi="Arial" w:cs="Arial"/>
          <w:sz w:val="20"/>
          <w:szCs w:val="20"/>
        </w:rPr>
        <w:t>1</w:t>
      </w:r>
      <w:r w:rsidR="004674C7">
        <w:rPr>
          <w:rFonts w:ascii="Arial" w:hAnsi="Arial" w:cs="Arial"/>
          <w:sz w:val="20"/>
          <w:szCs w:val="20"/>
        </w:rPr>
        <w:t>6</w:t>
      </w:r>
      <w:r w:rsidR="008074B9" w:rsidRPr="008074B9">
        <w:rPr>
          <w:rFonts w:ascii="Arial" w:hAnsi="Arial" w:cs="Arial"/>
          <w:sz w:val="20"/>
          <w:szCs w:val="20"/>
        </w:rPr>
        <w:t>(</w:t>
      </w:r>
      <w:r w:rsidR="00A417EC">
        <w:rPr>
          <w:rFonts w:ascii="Arial" w:hAnsi="Arial" w:cs="Arial"/>
          <w:sz w:val="20"/>
          <w:szCs w:val="20"/>
        </w:rPr>
        <w:t>1</w:t>
      </w:r>
      <w:r w:rsidR="004674C7">
        <w:rPr>
          <w:rFonts w:ascii="Arial" w:hAnsi="Arial" w:cs="Arial"/>
          <w:sz w:val="20"/>
          <w:szCs w:val="20"/>
        </w:rPr>
        <w:t>6</w:t>
      </w:r>
      <w:r w:rsidR="008074B9" w:rsidRPr="008074B9">
        <w:rPr>
          <w:rFonts w:ascii="Arial" w:hAnsi="Arial" w:cs="Arial"/>
          <w:sz w:val="20"/>
          <w:szCs w:val="20"/>
        </w:rPr>
        <w:t>)</w:t>
      </w:r>
      <w:r w:rsidR="00A417EC">
        <w:rPr>
          <w:rFonts w:ascii="Arial" w:hAnsi="Arial" w:cs="Arial"/>
          <w:sz w:val="20"/>
          <w:szCs w:val="20"/>
        </w:rPr>
        <w:t>1</w:t>
      </w:r>
      <w:r w:rsidR="004674C7">
        <w:rPr>
          <w:rFonts w:ascii="Arial" w:hAnsi="Arial" w:cs="Arial"/>
          <w:sz w:val="20"/>
          <w:szCs w:val="20"/>
        </w:rPr>
        <w:t>6</w:t>
      </w:r>
      <w:r w:rsidR="00A417EC">
        <w:rPr>
          <w:rFonts w:ascii="Arial" w:hAnsi="Arial" w:cs="Arial"/>
          <w:sz w:val="20"/>
          <w:szCs w:val="20"/>
        </w:rPr>
        <w:t>.</w:t>
      </w:r>
    </w:p>
    <w:p w14:paraId="5197DE5B" w14:textId="77777777" w:rsidR="00B2278F" w:rsidRPr="008074B9" w:rsidRDefault="00B2278F" w:rsidP="00B2278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O condutor neutro no QDG deverá ser identificado pela cor azul claro de seu isolamento, de modo a distingui-lo dos condutores fase. </w:t>
      </w:r>
    </w:p>
    <w:p w14:paraId="4A3A1C14" w14:textId="77777777" w:rsidR="00B2278F" w:rsidRPr="008074B9" w:rsidRDefault="00B2278F" w:rsidP="00B2278F">
      <w:pPr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</w:rPr>
      </w:pPr>
      <w:r w:rsidRPr="008074B9">
        <w:rPr>
          <w:rFonts w:ascii="Arial" w:hAnsi="Arial" w:cs="Arial"/>
          <w:bCs/>
          <w:sz w:val="20"/>
          <w:szCs w:val="20"/>
        </w:rPr>
        <w:t>Todos os alimentadores que partem dos painéis e quadros deverão ser claramente identificados através de plaquetas indeléveis junto ao disjuntor de proteção.</w:t>
      </w:r>
    </w:p>
    <w:p w14:paraId="32540EFF" w14:textId="77777777" w:rsidR="00327BB6" w:rsidRPr="008074B9" w:rsidRDefault="00327BB6" w:rsidP="007B1E30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14:paraId="5DD01D68" w14:textId="77777777" w:rsidR="00B2278F" w:rsidRPr="008074B9" w:rsidRDefault="00B2278F" w:rsidP="00B2278F">
      <w:pPr>
        <w:pStyle w:val="PargrafodaLista"/>
        <w:numPr>
          <w:ilvl w:val="0"/>
          <w:numId w:val="4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PROTEÇÃO</w:t>
      </w:r>
    </w:p>
    <w:p w14:paraId="140517A5" w14:textId="77777777" w:rsidR="00B2278F" w:rsidRPr="008074B9" w:rsidRDefault="00B2278F" w:rsidP="00B2278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A proteção contra sobre corrente no sistema elétrico de baixa tensão será feita através da utilização de disjuntores termomagnéticos norma NBR IEC 60947-2 instalado no quadro de distribuição. Deverá ser mantida a uniformidade de fornecedores, ou seja, todos os disjuntores deverão ser de um mesmo fabricante. </w:t>
      </w:r>
    </w:p>
    <w:p w14:paraId="2268C7E5" w14:textId="77777777" w:rsidR="00B2278F" w:rsidRPr="008074B9" w:rsidRDefault="00B2278F" w:rsidP="00B2278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A proteção geral do QDG será efetivada por um disjuntor termomagnético </w:t>
      </w:r>
      <w:r w:rsidR="00BA25D8" w:rsidRPr="008074B9">
        <w:rPr>
          <w:rFonts w:ascii="Arial" w:hAnsi="Arial" w:cs="Arial"/>
          <w:sz w:val="20"/>
          <w:szCs w:val="20"/>
        </w:rPr>
        <w:t>tripolar</w:t>
      </w:r>
      <w:r w:rsidRPr="008074B9">
        <w:rPr>
          <w:rFonts w:ascii="Arial" w:hAnsi="Arial" w:cs="Arial"/>
          <w:sz w:val="20"/>
          <w:szCs w:val="20"/>
        </w:rPr>
        <w:t xml:space="preserve"> de </w:t>
      </w:r>
      <w:r w:rsidR="0072197C">
        <w:rPr>
          <w:rFonts w:ascii="Arial" w:hAnsi="Arial" w:cs="Arial"/>
          <w:sz w:val="20"/>
          <w:szCs w:val="20"/>
        </w:rPr>
        <w:t>6</w:t>
      </w:r>
      <w:r w:rsidR="00577ADC">
        <w:rPr>
          <w:rFonts w:ascii="Arial" w:hAnsi="Arial" w:cs="Arial"/>
          <w:sz w:val="20"/>
          <w:szCs w:val="20"/>
        </w:rPr>
        <w:t>-</w:t>
      </w:r>
      <w:r w:rsidRPr="008074B9">
        <w:rPr>
          <w:rFonts w:ascii="Arial" w:hAnsi="Arial" w:cs="Arial"/>
          <w:sz w:val="20"/>
          <w:szCs w:val="20"/>
        </w:rPr>
        <w:t xml:space="preserve">00A, instalado na caixa de proteção geral, </w:t>
      </w:r>
      <w:r w:rsidR="00BA25D8" w:rsidRPr="008074B9">
        <w:rPr>
          <w:rFonts w:ascii="Arial" w:hAnsi="Arial" w:cs="Arial"/>
          <w:sz w:val="20"/>
          <w:szCs w:val="20"/>
        </w:rPr>
        <w:t>situado na mureta</w:t>
      </w:r>
      <w:r w:rsidRPr="008074B9">
        <w:rPr>
          <w:rFonts w:ascii="Arial" w:hAnsi="Arial" w:cs="Arial"/>
          <w:sz w:val="20"/>
          <w:szCs w:val="20"/>
        </w:rPr>
        <w:t xml:space="preserve">. </w:t>
      </w:r>
    </w:p>
    <w:p w14:paraId="28C96373" w14:textId="77777777" w:rsidR="00B2278F" w:rsidRPr="008074B9" w:rsidRDefault="00B2278F" w:rsidP="00B2278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A proteção de cada circuito será individual e efetivada por disjuntores termomagnéticos de acordo com o desenho do diagrama unifilar.</w:t>
      </w:r>
    </w:p>
    <w:p w14:paraId="50F902A6" w14:textId="77777777" w:rsidR="00444BCD" w:rsidRDefault="00444BCD" w:rsidP="00444BCD">
      <w:pPr>
        <w:spacing w:after="0" w:line="360" w:lineRule="auto"/>
        <w:jc w:val="center"/>
        <w:outlineLvl w:val="0"/>
        <w:rPr>
          <w:rFonts w:ascii="Arial" w:hAnsi="Arial" w:cs="Arial"/>
          <w:b/>
        </w:rPr>
      </w:pPr>
    </w:p>
    <w:p w14:paraId="7CFD1778" w14:textId="77777777" w:rsidR="00C45AAF" w:rsidRPr="008074B9" w:rsidRDefault="00C45AAF" w:rsidP="00444BCD">
      <w:pPr>
        <w:spacing w:after="0" w:line="360" w:lineRule="auto"/>
        <w:jc w:val="center"/>
        <w:outlineLvl w:val="0"/>
        <w:rPr>
          <w:rFonts w:ascii="Arial" w:hAnsi="Arial" w:cs="Arial"/>
          <w:b/>
        </w:rPr>
      </w:pPr>
    </w:p>
    <w:p w14:paraId="147A3FB9" w14:textId="77777777" w:rsidR="00B2278F" w:rsidRPr="008074B9" w:rsidRDefault="00B2278F" w:rsidP="00B2278F">
      <w:pPr>
        <w:pStyle w:val="PargrafodaLista"/>
        <w:numPr>
          <w:ilvl w:val="0"/>
          <w:numId w:val="4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ATERRAMENTO</w:t>
      </w:r>
    </w:p>
    <w:p w14:paraId="30EB49B1" w14:textId="77777777" w:rsidR="00A8703B" w:rsidRPr="008074B9" w:rsidRDefault="00A8703B" w:rsidP="00B64E47">
      <w:pPr>
        <w:pStyle w:val="PargrafodaLista"/>
        <w:numPr>
          <w:ilvl w:val="1"/>
          <w:numId w:val="4"/>
        </w:numPr>
        <w:spacing w:line="360" w:lineRule="auto"/>
        <w:ind w:left="0" w:firstLine="1134"/>
        <w:jc w:val="both"/>
        <w:outlineLvl w:val="1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Aterramento do Padrão de Entrada</w:t>
      </w:r>
    </w:p>
    <w:p w14:paraId="4D76C897" w14:textId="77777777" w:rsidR="00A8703B" w:rsidRPr="008074B9" w:rsidRDefault="00A8703B" w:rsidP="00A8703B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 aterramento do Padrão de Entrada será constituído por cabo de cobre n</w:t>
      </w:r>
      <w:r w:rsidR="00BA25D8" w:rsidRPr="008074B9">
        <w:rPr>
          <w:rFonts w:ascii="Arial" w:hAnsi="Arial" w:cs="Arial"/>
          <w:sz w:val="20"/>
          <w:szCs w:val="20"/>
        </w:rPr>
        <w:t>u</w:t>
      </w:r>
      <w:r w:rsidRPr="008074B9">
        <w:rPr>
          <w:rFonts w:ascii="Arial" w:hAnsi="Arial" w:cs="Arial"/>
          <w:sz w:val="20"/>
          <w:szCs w:val="20"/>
        </w:rPr>
        <w:t xml:space="preserve"> de </w:t>
      </w:r>
      <w:r w:rsidR="008074B9" w:rsidRPr="008074B9">
        <w:rPr>
          <w:rFonts w:ascii="Arial" w:hAnsi="Arial" w:cs="Arial"/>
          <w:sz w:val="20"/>
          <w:szCs w:val="20"/>
        </w:rPr>
        <w:t>50</w:t>
      </w:r>
      <w:r w:rsidRPr="008074B9">
        <w:rPr>
          <w:rFonts w:ascii="Arial" w:hAnsi="Arial" w:cs="Arial"/>
          <w:sz w:val="20"/>
          <w:szCs w:val="20"/>
        </w:rPr>
        <w:t xml:space="preserve"> mm², interligado a haste de aterramento por meio de conector cunha cabo/haste.</w:t>
      </w:r>
    </w:p>
    <w:p w14:paraId="60FA3905" w14:textId="77777777" w:rsidR="00A8703B" w:rsidRPr="008074B9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 neutro da entrada de serviço deverá ser aterrado num ponto único, e junto com a caixa metálica.</w:t>
      </w:r>
    </w:p>
    <w:p w14:paraId="7A6A71CB" w14:textId="77777777" w:rsidR="00A8703B" w:rsidRPr="008074B9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 condutor de aterramento deverá ser tão curto e retilíneo quando possível, sem emenda e não ter dispositivo que possa causar sua interrupção.</w:t>
      </w:r>
    </w:p>
    <w:p w14:paraId="609C780C" w14:textId="77777777" w:rsidR="00A8703B" w:rsidRPr="008074B9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 ponto de conexão do condutor de aterramento a haste deverá ser acessível à inspeção, ser revestido com massa de calafetar, e ser protegido mecanicamente por meio de uma caixa de cimento, alvenaria, PVC ou similar, com tampa de concreto ou ferro fundido.</w:t>
      </w:r>
    </w:p>
    <w:p w14:paraId="6DB65593" w14:textId="77777777" w:rsidR="00A8703B" w:rsidRPr="008074B9" w:rsidRDefault="00A8703B" w:rsidP="00A8703B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No trecho de descida entre o centro de medição e a haste, o referido condutor será protegido mecanicamente por eletroduto de PVC rígido Ø 3/4.</w:t>
      </w:r>
    </w:p>
    <w:p w14:paraId="06FDD3DA" w14:textId="77777777" w:rsidR="00A8703B" w:rsidRPr="008074B9" w:rsidRDefault="00A8703B" w:rsidP="00A8703B">
      <w:pPr>
        <w:pStyle w:val="Listadecontinuao2"/>
        <w:tabs>
          <w:tab w:val="left" w:pos="360"/>
        </w:tabs>
        <w:spacing w:after="0"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 xml:space="preserve">Serão instalados 3 eletrodos de aterramento de aço cobreado, com diâmetro de 16mm e 3000mm de comprimento (dimensões mínimas), devendo pelo menos uma das hastes ser colocada em caixa de alvenaria com tampa para inspeção. </w:t>
      </w:r>
    </w:p>
    <w:p w14:paraId="52B517F4" w14:textId="77777777" w:rsidR="00A8703B" w:rsidRPr="008074B9" w:rsidRDefault="00A8703B" w:rsidP="00A8703B">
      <w:pPr>
        <w:pStyle w:val="Listadecontinuao2"/>
        <w:tabs>
          <w:tab w:val="left" w:pos="360"/>
        </w:tabs>
        <w:spacing w:after="0"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lastRenderedPageBreak/>
        <w:t xml:space="preserve">A distância mínima entre os eletrodos deve ser no mínimo de 3m e estes serão interligados por meio de condutores de cobre ou de aço cobreado, de bitola mínima de </w:t>
      </w:r>
      <w:r w:rsidR="008074B9" w:rsidRPr="008074B9">
        <w:rPr>
          <w:rFonts w:ascii="Arial" w:hAnsi="Arial" w:cs="Arial"/>
        </w:rPr>
        <w:t>50</w:t>
      </w:r>
      <w:r w:rsidRPr="008074B9">
        <w:rPr>
          <w:rFonts w:ascii="Arial" w:hAnsi="Arial" w:cs="Arial"/>
        </w:rPr>
        <w:t>mm</w:t>
      </w:r>
      <w:r w:rsidRPr="008074B9">
        <w:rPr>
          <w:rFonts w:ascii="Arial" w:hAnsi="Arial" w:cs="Arial"/>
          <w:vertAlign w:val="superscript"/>
        </w:rPr>
        <w:t>2</w:t>
      </w:r>
      <w:r w:rsidRPr="008074B9">
        <w:rPr>
          <w:rFonts w:ascii="Arial" w:hAnsi="Arial" w:cs="Arial"/>
        </w:rPr>
        <w:t xml:space="preserve">. </w:t>
      </w:r>
    </w:p>
    <w:p w14:paraId="0864C99B" w14:textId="77777777" w:rsidR="00A8703B" w:rsidRPr="008074B9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O valor da resistência da terra, em qualquer época do ano, não deverá ultrapassar a </w:t>
      </w:r>
      <w:r w:rsidR="00BA25D8" w:rsidRPr="008074B9">
        <w:rPr>
          <w:rFonts w:ascii="Arial" w:hAnsi="Arial" w:cs="Arial"/>
          <w:sz w:val="20"/>
          <w:szCs w:val="20"/>
        </w:rPr>
        <w:t>1</w:t>
      </w:r>
      <w:r w:rsidRPr="008074B9">
        <w:rPr>
          <w:rFonts w:ascii="Arial" w:hAnsi="Arial" w:cs="Arial"/>
          <w:sz w:val="20"/>
          <w:szCs w:val="20"/>
        </w:rPr>
        <w:t>0 Ohms. No caso de não ser atingido esse limite, com o número de hastes especificados em projeto, deverão ser usadas tantas quantas necessárias distanciadas entre si de 3000 mm e interligados pelo condutor de aterramento.</w:t>
      </w:r>
    </w:p>
    <w:p w14:paraId="1D96EA3F" w14:textId="77777777" w:rsidR="00A8703B" w:rsidRPr="008074B9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 condutor de aterramento da instalação (QDG) do consumidor deverá conectado ao fio terra do quadro de medição.</w:t>
      </w:r>
    </w:p>
    <w:p w14:paraId="41A5296F" w14:textId="77777777" w:rsidR="00A8703B" w:rsidRPr="008074B9" w:rsidRDefault="00A8703B" w:rsidP="00A8703B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14:paraId="78336A27" w14:textId="77777777" w:rsidR="00A8703B" w:rsidRPr="008074B9" w:rsidRDefault="00A8703B" w:rsidP="00B64E47">
      <w:pPr>
        <w:pStyle w:val="PargrafodaLista"/>
        <w:numPr>
          <w:ilvl w:val="1"/>
          <w:numId w:val="4"/>
        </w:numPr>
        <w:spacing w:line="360" w:lineRule="auto"/>
        <w:ind w:left="0" w:firstLine="1134"/>
        <w:jc w:val="both"/>
        <w:outlineLvl w:val="1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Aterramento das Instalações</w:t>
      </w:r>
    </w:p>
    <w:p w14:paraId="677C4A69" w14:textId="77777777" w:rsidR="00A8703B" w:rsidRPr="008074B9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Como citado anteriormente o condutor de aterramento da instalação (QDG) do consumidor deverá conectado ao </w:t>
      </w:r>
      <w:r w:rsidR="00B64E47" w:rsidRPr="008074B9">
        <w:rPr>
          <w:rFonts w:ascii="Arial" w:hAnsi="Arial" w:cs="Arial"/>
          <w:sz w:val="20"/>
          <w:szCs w:val="20"/>
        </w:rPr>
        <w:t xml:space="preserve">fio </w:t>
      </w:r>
      <w:r w:rsidRPr="008074B9">
        <w:rPr>
          <w:rFonts w:ascii="Arial" w:hAnsi="Arial" w:cs="Arial"/>
          <w:sz w:val="20"/>
          <w:szCs w:val="20"/>
        </w:rPr>
        <w:t>terra do quadro de medição.</w:t>
      </w:r>
    </w:p>
    <w:p w14:paraId="263F7BE2" w14:textId="77777777" w:rsidR="00A8703B" w:rsidRPr="008074B9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Deverá ser feita a equalização de potenciais da malha de aterramento do SPDA com o aterramento elétrico. Todos os aterramentos existentes (inclusive os não citados aqui, caso </w:t>
      </w:r>
      <w:r w:rsidR="00BA25D8" w:rsidRPr="008074B9">
        <w:rPr>
          <w:rFonts w:ascii="Arial" w:hAnsi="Arial" w:cs="Arial"/>
          <w:sz w:val="20"/>
          <w:szCs w:val="20"/>
        </w:rPr>
        <w:t>haja</w:t>
      </w:r>
      <w:r w:rsidRPr="008074B9">
        <w:rPr>
          <w:rFonts w:ascii="Arial" w:hAnsi="Arial" w:cs="Arial"/>
          <w:sz w:val="20"/>
          <w:szCs w:val="20"/>
        </w:rPr>
        <w:t>) devem ser interligados através da Caixa de Equalização contemplada no Projeto de SPDA.</w:t>
      </w:r>
    </w:p>
    <w:p w14:paraId="6C80497E" w14:textId="77777777" w:rsidR="00A8703B" w:rsidRPr="008074B9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Todos os circuitos desta edificação devem possuir o condutor de aterramento.</w:t>
      </w:r>
    </w:p>
    <w:p w14:paraId="1090500D" w14:textId="77777777" w:rsidR="00444BCD" w:rsidRPr="008074B9" w:rsidRDefault="00444BCD" w:rsidP="00444BCD">
      <w:pPr>
        <w:tabs>
          <w:tab w:val="left" w:pos="284"/>
        </w:tabs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0B5BBE25" w14:textId="77777777" w:rsidR="008423E5" w:rsidRPr="008074B9" w:rsidRDefault="008423E5" w:rsidP="008423E5">
      <w:pPr>
        <w:pStyle w:val="PargrafodaLista"/>
        <w:numPr>
          <w:ilvl w:val="0"/>
          <w:numId w:val="4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ELETRODUTOS</w:t>
      </w:r>
    </w:p>
    <w:p w14:paraId="599A467D" w14:textId="77777777" w:rsidR="008423E5" w:rsidRPr="008074B9" w:rsidRDefault="008423E5" w:rsidP="00B64E47">
      <w:pPr>
        <w:pStyle w:val="Corpodetexto"/>
        <w:numPr>
          <w:ilvl w:val="0"/>
          <w:numId w:val="34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A distribuição dos circuitos </w:t>
      </w:r>
      <w:r w:rsidR="00BA25D8" w:rsidRPr="008074B9">
        <w:rPr>
          <w:rFonts w:ascii="Arial" w:hAnsi="Arial" w:cs="Arial"/>
          <w:sz w:val="20"/>
          <w:szCs w:val="20"/>
        </w:rPr>
        <w:t>na edificação</w:t>
      </w:r>
      <w:r w:rsidRPr="008074B9">
        <w:rPr>
          <w:rFonts w:ascii="Arial" w:hAnsi="Arial" w:cs="Arial"/>
          <w:sz w:val="20"/>
          <w:szCs w:val="20"/>
        </w:rPr>
        <w:t xml:space="preserve"> será feita utilizando eletrodutos de PVC rígido;</w:t>
      </w:r>
    </w:p>
    <w:p w14:paraId="0E8F1A55" w14:textId="77777777" w:rsidR="008423E5" w:rsidRPr="008074B9" w:rsidRDefault="008423E5" w:rsidP="00B64E47">
      <w:pPr>
        <w:pStyle w:val="Corpodetexto"/>
        <w:numPr>
          <w:ilvl w:val="0"/>
          <w:numId w:val="34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A interligação de caixas de passagem (interruptor e tomada) instaladas nas paredes deverá ser feita utilizando eletroduto de PVC flexível embutidos na alvenaria.</w:t>
      </w:r>
    </w:p>
    <w:p w14:paraId="22F1D817" w14:textId="77777777" w:rsidR="008423E5" w:rsidRPr="008074B9" w:rsidRDefault="008423E5" w:rsidP="00B64E47">
      <w:pPr>
        <w:pStyle w:val="Corpodetexto"/>
        <w:numPr>
          <w:ilvl w:val="0"/>
          <w:numId w:val="34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Os eletrodutos subterrâneos devem ser do tipo PEAD;</w:t>
      </w:r>
    </w:p>
    <w:p w14:paraId="32FBC073" w14:textId="77777777" w:rsidR="008423E5" w:rsidRPr="008074B9" w:rsidRDefault="008423E5" w:rsidP="00B64E47">
      <w:pPr>
        <w:pStyle w:val="Corpodetexto"/>
        <w:numPr>
          <w:ilvl w:val="0"/>
          <w:numId w:val="34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Os eletrodutos utilizados no projeto devem ser </w:t>
      </w:r>
      <w:proofErr w:type="spellStart"/>
      <w:r w:rsidRPr="008074B9">
        <w:rPr>
          <w:rFonts w:ascii="Arial" w:hAnsi="Arial" w:cs="Arial"/>
          <w:sz w:val="20"/>
          <w:szCs w:val="20"/>
        </w:rPr>
        <w:t>anti-chama</w:t>
      </w:r>
      <w:proofErr w:type="spellEnd"/>
      <w:r w:rsidRPr="008074B9">
        <w:rPr>
          <w:rFonts w:ascii="Arial" w:hAnsi="Arial" w:cs="Arial"/>
          <w:sz w:val="20"/>
          <w:szCs w:val="20"/>
        </w:rPr>
        <w:t>;</w:t>
      </w:r>
    </w:p>
    <w:p w14:paraId="7F12CA4C" w14:textId="77777777" w:rsidR="008423E5" w:rsidRPr="008074B9" w:rsidRDefault="008423E5" w:rsidP="00B64E47">
      <w:pPr>
        <w:pStyle w:val="Corpodetexto"/>
        <w:numPr>
          <w:ilvl w:val="0"/>
          <w:numId w:val="34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Os eletrodutos devem ter as bitolas determinadas em projeto e identificados de forma </w:t>
      </w:r>
      <w:r w:rsidR="00B64E47" w:rsidRPr="008074B9">
        <w:rPr>
          <w:rFonts w:ascii="Arial" w:hAnsi="Arial" w:cs="Arial"/>
          <w:sz w:val="20"/>
          <w:szCs w:val="20"/>
        </w:rPr>
        <w:t>l</w:t>
      </w:r>
      <w:r w:rsidRPr="008074B9">
        <w:rPr>
          <w:rFonts w:ascii="Arial" w:hAnsi="Arial" w:cs="Arial"/>
          <w:sz w:val="20"/>
          <w:szCs w:val="20"/>
        </w:rPr>
        <w:t>egível e indelével em conformidade com as NBR 5410.</w:t>
      </w:r>
    </w:p>
    <w:p w14:paraId="0EE7D39A" w14:textId="77777777" w:rsidR="008423E5" w:rsidRPr="008074B9" w:rsidRDefault="008423E5" w:rsidP="00444BCD">
      <w:pPr>
        <w:tabs>
          <w:tab w:val="left" w:pos="284"/>
        </w:tabs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6EAD7683" w14:textId="77777777" w:rsidR="00327BB6" w:rsidRPr="008074B9" w:rsidRDefault="008423E5" w:rsidP="00327BB6">
      <w:pPr>
        <w:pStyle w:val="PargrafodaLista"/>
        <w:numPr>
          <w:ilvl w:val="0"/>
          <w:numId w:val="4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CONDUTORES</w:t>
      </w:r>
    </w:p>
    <w:p w14:paraId="0FA868F1" w14:textId="77777777" w:rsidR="008423E5" w:rsidRPr="008074B9" w:rsidRDefault="008423E5" w:rsidP="00B64E47">
      <w:pPr>
        <w:pStyle w:val="Corpodetexto"/>
        <w:numPr>
          <w:ilvl w:val="0"/>
          <w:numId w:val="36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 isolamento deverá ser constituído de composto termoplástico de PVC (</w:t>
      </w:r>
      <w:proofErr w:type="spellStart"/>
      <w:r w:rsidRPr="008074B9">
        <w:rPr>
          <w:rFonts w:ascii="Arial" w:hAnsi="Arial" w:cs="Arial"/>
          <w:sz w:val="20"/>
          <w:szCs w:val="20"/>
        </w:rPr>
        <w:t>afumex</w:t>
      </w:r>
      <w:proofErr w:type="spellEnd"/>
      <w:r w:rsidRPr="008074B9">
        <w:rPr>
          <w:rFonts w:ascii="Arial" w:hAnsi="Arial" w:cs="Arial"/>
          <w:sz w:val="20"/>
          <w:szCs w:val="20"/>
        </w:rPr>
        <w:t xml:space="preserve">), com características para não propagação e </w:t>
      </w:r>
      <w:proofErr w:type="spellStart"/>
      <w:r w:rsidRPr="008074B9">
        <w:rPr>
          <w:rFonts w:ascii="Arial" w:hAnsi="Arial" w:cs="Arial"/>
          <w:sz w:val="20"/>
          <w:szCs w:val="20"/>
        </w:rPr>
        <w:t>auto-extinção</w:t>
      </w:r>
      <w:proofErr w:type="spellEnd"/>
      <w:r w:rsidRPr="008074B9">
        <w:rPr>
          <w:rFonts w:ascii="Arial" w:hAnsi="Arial" w:cs="Arial"/>
          <w:sz w:val="20"/>
          <w:szCs w:val="20"/>
        </w:rPr>
        <w:t xml:space="preserve"> do fogo, tipo BWF, com tensão de isolamento de 750 V e temperatura máxima admissível de 70°C para serviços contínuos, 100°C e 160°C em curto-circuito.</w:t>
      </w:r>
    </w:p>
    <w:p w14:paraId="4ACEA803" w14:textId="77777777" w:rsidR="008423E5" w:rsidRPr="008074B9" w:rsidRDefault="008423E5" w:rsidP="00B64E47">
      <w:pPr>
        <w:pStyle w:val="PargrafodaLista"/>
        <w:numPr>
          <w:ilvl w:val="0"/>
          <w:numId w:val="36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 xml:space="preserve">Circuitos </w:t>
      </w:r>
      <w:r w:rsidR="00BA25D8" w:rsidRPr="008074B9">
        <w:rPr>
          <w:rFonts w:ascii="Arial" w:hAnsi="Arial" w:cs="Arial"/>
        </w:rPr>
        <w:t>subterrâneos</w:t>
      </w:r>
      <w:r w:rsidRPr="008074B9">
        <w:rPr>
          <w:rFonts w:ascii="Arial" w:hAnsi="Arial" w:cs="Arial"/>
        </w:rPr>
        <w:t xml:space="preserve">: Os circuitos subterrâneos, devem ter seus condutores embutidos em dutos PEAD e estes devem ser enterrados a </w:t>
      </w:r>
      <w:r w:rsidR="00BA25D8" w:rsidRPr="008074B9">
        <w:rPr>
          <w:rFonts w:ascii="Arial" w:hAnsi="Arial" w:cs="Arial"/>
        </w:rPr>
        <w:t>5</w:t>
      </w:r>
      <w:r w:rsidRPr="008074B9">
        <w:rPr>
          <w:rFonts w:ascii="Arial" w:hAnsi="Arial" w:cs="Arial"/>
        </w:rPr>
        <w:t xml:space="preserve">0 cm do solo. A vala deverá ter largura de 30 cm em toda sua extensão. Os condutores serão de cobre com isolamento termoplástico de PVC para 0,6/1KV-90ºC, próprios para instalação subterrânea e com proteção contra umidade. As conexões entre cabos deverão ser feitas somente nas caixas de passagem, com isolamento através de fita isolante </w:t>
      </w:r>
      <w:proofErr w:type="spellStart"/>
      <w:r w:rsidRPr="008074B9">
        <w:rPr>
          <w:rFonts w:ascii="Arial" w:hAnsi="Arial" w:cs="Arial"/>
        </w:rPr>
        <w:t>autofusão</w:t>
      </w:r>
      <w:proofErr w:type="spellEnd"/>
      <w:r w:rsidRPr="008074B9">
        <w:rPr>
          <w:rFonts w:ascii="Arial" w:hAnsi="Arial" w:cs="Arial"/>
        </w:rPr>
        <w:t>.</w:t>
      </w:r>
    </w:p>
    <w:p w14:paraId="75105959" w14:textId="77777777" w:rsidR="008423E5" w:rsidRPr="008074B9" w:rsidRDefault="00B64E47" w:rsidP="00B64E47">
      <w:pPr>
        <w:pStyle w:val="Corpodetexto"/>
        <w:numPr>
          <w:ilvl w:val="0"/>
          <w:numId w:val="36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lastRenderedPageBreak/>
        <w:t>Deverão</w:t>
      </w:r>
      <w:r w:rsidR="008423E5" w:rsidRPr="008074B9">
        <w:rPr>
          <w:rFonts w:ascii="Arial" w:hAnsi="Arial" w:cs="Arial"/>
          <w:sz w:val="20"/>
          <w:szCs w:val="20"/>
        </w:rPr>
        <w:t xml:space="preserve"> ser </w:t>
      </w:r>
      <w:r w:rsidRPr="008074B9">
        <w:rPr>
          <w:rFonts w:ascii="Arial" w:hAnsi="Arial" w:cs="Arial"/>
          <w:sz w:val="20"/>
          <w:szCs w:val="20"/>
        </w:rPr>
        <w:t>obedecidos os seguintes códigos de cores</w:t>
      </w:r>
      <w:r w:rsidR="008423E5" w:rsidRPr="008074B9">
        <w:rPr>
          <w:rFonts w:ascii="Arial" w:hAnsi="Arial" w:cs="Arial"/>
          <w:sz w:val="20"/>
          <w:szCs w:val="20"/>
        </w:rPr>
        <w:t xml:space="preserve"> (no caso dos circuitos):</w:t>
      </w:r>
    </w:p>
    <w:p w14:paraId="0F409881" w14:textId="77777777" w:rsidR="008423E5" w:rsidRPr="008074B9" w:rsidRDefault="008423E5" w:rsidP="00B64E47">
      <w:pPr>
        <w:pStyle w:val="Corpodetexto"/>
        <w:numPr>
          <w:ilvl w:val="2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Fase: Preto, vermelho e branco;</w:t>
      </w:r>
    </w:p>
    <w:p w14:paraId="3C27595E" w14:textId="77777777" w:rsidR="008423E5" w:rsidRPr="008074B9" w:rsidRDefault="008423E5" w:rsidP="00B64E47">
      <w:pPr>
        <w:pStyle w:val="Corpodetexto"/>
        <w:numPr>
          <w:ilvl w:val="2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Neutro: Azul claro;</w:t>
      </w:r>
    </w:p>
    <w:p w14:paraId="4C9C3015" w14:textId="77777777" w:rsidR="008423E5" w:rsidRPr="008074B9" w:rsidRDefault="008423E5" w:rsidP="00B64E47">
      <w:pPr>
        <w:pStyle w:val="Corpodetexto"/>
        <w:numPr>
          <w:ilvl w:val="2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Retorno: Amarelo;</w:t>
      </w:r>
    </w:p>
    <w:p w14:paraId="1EED73AB" w14:textId="77777777" w:rsidR="008423E5" w:rsidRPr="008074B9" w:rsidRDefault="008423E5" w:rsidP="00B64E47">
      <w:pPr>
        <w:pStyle w:val="Corpodetexto"/>
        <w:numPr>
          <w:ilvl w:val="2"/>
          <w:numId w:val="3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Terra: Verde.</w:t>
      </w:r>
    </w:p>
    <w:p w14:paraId="167B1907" w14:textId="77777777" w:rsidR="008423E5" w:rsidRPr="008074B9" w:rsidRDefault="008423E5" w:rsidP="00B64E47">
      <w:pPr>
        <w:pStyle w:val="PargrafodaLista"/>
        <w:numPr>
          <w:ilvl w:val="0"/>
          <w:numId w:val="36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</w:rPr>
        <w:t>O puxamento dos cabos pode ser manual. Devem ser puxados de forma lenta e uniforme até que a enfiação se processe totalmente, para aproveitar a inércia do cabo e evitar esforços bruscos. Não devem ser ultrapassados os limites de tensão máxima de puxamento recomendados pelo fabricante.</w:t>
      </w:r>
    </w:p>
    <w:p w14:paraId="0B7BD3F9" w14:textId="77777777" w:rsidR="00741B5F" w:rsidRPr="008074B9" w:rsidRDefault="00741B5F" w:rsidP="00741B5F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14:paraId="287FB44D" w14:textId="77777777" w:rsidR="00741B5F" w:rsidRPr="008074B9" w:rsidRDefault="00741B5F" w:rsidP="00741B5F">
      <w:pPr>
        <w:pStyle w:val="PargrafodaLista"/>
        <w:numPr>
          <w:ilvl w:val="0"/>
          <w:numId w:val="4"/>
        </w:numPr>
        <w:spacing w:line="360" w:lineRule="auto"/>
        <w:ind w:left="1134" w:firstLine="0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QUADRO DE DISTRIBUIÇÃO</w:t>
      </w:r>
    </w:p>
    <w:p w14:paraId="4634B455" w14:textId="77777777" w:rsidR="00741B5F" w:rsidRPr="008074B9" w:rsidRDefault="00741B5F" w:rsidP="00741B5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O Quadro deverá </w:t>
      </w:r>
      <w:r w:rsidR="00B64E47" w:rsidRPr="008074B9">
        <w:rPr>
          <w:rFonts w:ascii="Arial" w:hAnsi="Arial" w:cs="Arial"/>
          <w:sz w:val="20"/>
          <w:szCs w:val="20"/>
        </w:rPr>
        <w:t>ter</w:t>
      </w:r>
      <w:r w:rsidRPr="008074B9">
        <w:rPr>
          <w:rFonts w:ascii="Arial" w:hAnsi="Arial" w:cs="Arial"/>
          <w:sz w:val="20"/>
          <w:szCs w:val="20"/>
        </w:rPr>
        <w:t xml:space="preserve"> caixa metálica, em chapa de ferro, com tampa e fecho bloqueável, barramentos trifásicos e barra para neutro e terra independentes, espaço para futuras ampliações em torno de 20% da quantidade total de disjuntores. Os equipamentos internos deverão atender a IEC/ABNT, tais como disjuntores e etc. O condutor neutro será ligado diretamente à barra de neutro, bem como o de aterramento à respectiva barra de terra. </w:t>
      </w:r>
    </w:p>
    <w:p w14:paraId="6EF6E9DB" w14:textId="77777777" w:rsidR="00741B5F" w:rsidRPr="008074B9" w:rsidRDefault="00741B5F" w:rsidP="00741B5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Na porta do QDG deverá haver uma placa de advertência “CUIDADO ELETRICIDADE”, fixada por rebite ou simplesmente impressa por tintura. </w:t>
      </w:r>
    </w:p>
    <w:p w14:paraId="1176739E" w14:textId="77777777" w:rsidR="00741B5F" w:rsidRPr="008074B9" w:rsidRDefault="00741B5F" w:rsidP="00741B5F">
      <w:pPr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</w:rPr>
      </w:pPr>
      <w:r w:rsidRPr="008074B9">
        <w:rPr>
          <w:rFonts w:ascii="Arial" w:hAnsi="Arial" w:cs="Arial"/>
          <w:bCs/>
          <w:sz w:val="20"/>
          <w:szCs w:val="20"/>
        </w:rPr>
        <w:t>Todos os painéis e quadros devem ser também aterrados convenientemente. Não sendo permitidas ligações diretas de condutores aos terminais dos disjuntores, sem o uso de terminais apropriados.</w:t>
      </w:r>
    </w:p>
    <w:p w14:paraId="083E2E06" w14:textId="77777777" w:rsidR="00741B5F" w:rsidRPr="008074B9" w:rsidRDefault="00741B5F" w:rsidP="00741B5F">
      <w:pPr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</w:rPr>
      </w:pPr>
      <w:r w:rsidRPr="008074B9">
        <w:rPr>
          <w:rFonts w:ascii="Arial" w:hAnsi="Arial" w:cs="Arial"/>
          <w:bCs/>
          <w:sz w:val="20"/>
          <w:szCs w:val="20"/>
        </w:rPr>
        <w:t>O quadro utilizado no projeto tem a seguinte especificação:</w:t>
      </w:r>
    </w:p>
    <w:p w14:paraId="54784371" w14:textId="6856A1A7" w:rsidR="00741B5F" w:rsidRPr="008074B9" w:rsidRDefault="00741B5F" w:rsidP="00B64E47">
      <w:pPr>
        <w:pStyle w:val="PargrafodaLista"/>
        <w:numPr>
          <w:ilvl w:val="0"/>
          <w:numId w:val="38"/>
        </w:numPr>
        <w:spacing w:line="360" w:lineRule="auto"/>
        <w:ind w:left="0" w:firstLine="1134"/>
        <w:jc w:val="both"/>
        <w:rPr>
          <w:rFonts w:ascii="Arial" w:hAnsi="Arial" w:cs="Arial"/>
          <w:bCs/>
        </w:rPr>
      </w:pPr>
      <w:r w:rsidRPr="008074B9">
        <w:rPr>
          <w:rFonts w:ascii="Arial" w:hAnsi="Arial" w:cs="Arial"/>
          <w:b/>
          <w:bCs/>
        </w:rPr>
        <w:t>QDG:</w:t>
      </w:r>
      <w:r w:rsidRPr="008074B9">
        <w:rPr>
          <w:rFonts w:ascii="Arial" w:hAnsi="Arial" w:cs="Arial"/>
          <w:bCs/>
        </w:rPr>
        <w:t xml:space="preserve"> Quadro de dis</w:t>
      </w:r>
      <w:r w:rsidR="004E2066">
        <w:rPr>
          <w:rFonts w:ascii="Arial" w:hAnsi="Arial" w:cs="Arial"/>
          <w:bCs/>
        </w:rPr>
        <w:t>tribuição de embutir tripolar,</w:t>
      </w:r>
      <w:r w:rsidR="004674C7">
        <w:rPr>
          <w:rFonts w:ascii="Arial" w:hAnsi="Arial" w:cs="Arial"/>
          <w:bCs/>
        </w:rPr>
        <w:t>4</w:t>
      </w:r>
      <w:r w:rsidR="000B10DE">
        <w:rPr>
          <w:rFonts w:ascii="Arial" w:hAnsi="Arial" w:cs="Arial"/>
          <w:bCs/>
        </w:rPr>
        <w:t>0</w:t>
      </w:r>
      <w:r w:rsidRPr="008074B9">
        <w:rPr>
          <w:rFonts w:ascii="Arial" w:hAnsi="Arial" w:cs="Arial"/>
          <w:bCs/>
        </w:rPr>
        <w:t xml:space="preserve"> posições, com barramento de </w:t>
      </w:r>
      <w:r w:rsidR="004674C7">
        <w:rPr>
          <w:rFonts w:ascii="Arial" w:hAnsi="Arial" w:cs="Arial"/>
          <w:bCs/>
        </w:rPr>
        <w:t>100</w:t>
      </w:r>
      <w:r w:rsidRPr="008074B9">
        <w:rPr>
          <w:rFonts w:ascii="Arial" w:hAnsi="Arial" w:cs="Arial"/>
          <w:bCs/>
        </w:rPr>
        <w:t>A.</w:t>
      </w:r>
    </w:p>
    <w:p w14:paraId="24C026C9" w14:textId="7D450364" w:rsidR="00741B5F" w:rsidRPr="008074B9" w:rsidRDefault="00741B5F" w:rsidP="004E2066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bCs/>
          <w:sz w:val="20"/>
          <w:szCs w:val="20"/>
        </w:rPr>
        <w:t xml:space="preserve"> Alimentadores: </w:t>
      </w:r>
      <w:r w:rsidR="004E2066" w:rsidRPr="008074B9">
        <w:rPr>
          <w:rFonts w:ascii="Arial" w:hAnsi="Arial" w:cs="Arial"/>
          <w:sz w:val="20"/>
          <w:szCs w:val="20"/>
        </w:rPr>
        <w:t>3#</w:t>
      </w:r>
      <w:r w:rsidR="004674C7">
        <w:rPr>
          <w:rFonts w:ascii="Arial" w:hAnsi="Arial" w:cs="Arial"/>
          <w:sz w:val="20"/>
          <w:szCs w:val="20"/>
        </w:rPr>
        <w:t>16</w:t>
      </w:r>
      <w:r w:rsidR="004E2066" w:rsidRPr="008074B9">
        <w:rPr>
          <w:rFonts w:ascii="Arial" w:hAnsi="Arial" w:cs="Arial"/>
          <w:sz w:val="20"/>
          <w:szCs w:val="20"/>
        </w:rPr>
        <w:t>(</w:t>
      </w:r>
      <w:r w:rsidR="00FC4E51">
        <w:rPr>
          <w:rFonts w:ascii="Arial" w:hAnsi="Arial" w:cs="Arial"/>
          <w:sz w:val="20"/>
          <w:szCs w:val="20"/>
        </w:rPr>
        <w:t>16</w:t>
      </w:r>
      <w:r w:rsidR="004E2066" w:rsidRPr="008074B9">
        <w:rPr>
          <w:rFonts w:ascii="Arial" w:hAnsi="Arial" w:cs="Arial"/>
          <w:sz w:val="20"/>
          <w:szCs w:val="20"/>
        </w:rPr>
        <w:t>)</w:t>
      </w:r>
      <w:r w:rsidRPr="008074B9">
        <w:rPr>
          <w:rFonts w:ascii="Arial" w:hAnsi="Arial" w:cs="Arial"/>
          <w:sz w:val="20"/>
          <w:szCs w:val="20"/>
        </w:rPr>
        <w:t xml:space="preserve">, abrigados em eletroduto </w:t>
      </w:r>
      <w:r w:rsidR="004674C7">
        <w:rPr>
          <w:rFonts w:ascii="Arial" w:hAnsi="Arial" w:cs="Arial"/>
          <w:sz w:val="20"/>
          <w:szCs w:val="20"/>
        </w:rPr>
        <w:t>1 1/</w:t>
      </w:r>
      <w:r w:rsidR="00482823">
        <w:rPr>
          <w:rFonts w:ascii="Arial" w:hAnsi="Arial" w:cs="Arial"/>
          <w:sz w:val="20"/>
          <w:szCs w:val="20"/>
        </w:rPr>
        <w:t>2</w:t>
      </w:r>
      <w:r w:rsidRPr="008074B9">
        <w:rPr>
          <w:rFonts w:ascii="Arial" w:hAnsi="Arial" w:cs="Arial"/>
          <w:sz w:val="20"/>
          <w:szCs w:val="20"/>
        </w:rPr>
        <w:t>”.</w:t>
      </w:r>
    </w:p>
    <w:p w14:paraId="23882D19" w14:textId="77777777" w:rsidR="00680869" w:rsidRDefault="00680869" w:rsidP="00741B5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4F30CDC8" w14:textId="77777777" w:rsidR="002D0E9A" w:rsidRDefault="002D0E9A" w:rsidP="00741B5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1CA1EF8A" w14:textId="77777777" w:rsidR="00741B5F" w:rsidRPr="008074B9" w:rsidRDefault="00741B5F" w:rsidP="002D0E9A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Todos os quadros de distribuição do projeto devem ser aterrados. Deve ser feita na edificação a equalização de potencial, interligando o aterramento do QDG a Caixa de Equalização onde será também interligada a malha de aterramento do SPDA.</w:t>
      </w:r>
    </w:p>
    <w:p w14:paraId="5E65569B" w14:textId="5012B999" w:rsidR="002454FD" w:rsidRDefault="002454FD" w:rsidP="002D0E9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 rede estabilizada segue a instalação nos moldes do diagrama unifilar apresentado na prancha do projeto elétrico. Nele, são demonstrados os caminhos do QDG até o quadro de conexão, nobreaks (aquisição futura) e cargas.</w:t>
      </w:r>
    </w:p>
    <w:p w14:paraId="70B8663A" w14:textId="77777777" w:rsidR="002454FD" w:rsidRPr="005F2522" w:rsidRDefault="002454FD" w:rsidP="002D0E9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6D36AAD1" w14:textId="77777777" w:rsidR="00741B5F" w:rsidRPr="008074B9" w:rsidRDefault="00741B5F" w:rsidP="00741B5F">
      <w:pPr>
        <w:pStyle w:val="PargrafodaLista"/>
        <w:numPr>
          <w:ilvl w:val="0"/>
          <w:numId w:val="4"/>
        </w:numPr>
        <w:spacing w:line="360" w:lineRule="auto"/>
        <w:ind w:left="1134" w:firstLine="0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INTERRUPTORES, TOMADAS E LUMINÁRIAS</w:t>
      </w:r>
    </w:p>
    <w:p w14:paraId="6543F58E" w14:textId="77777777" w:rsidR="00741B5F" w:rsidRPr="008074B9" w:rsidRDefault="00741B5F" w:rsidP="00B64E47">
      <w:pPr>
        <w:pStyle w:val="PargrafodaLista"/>
        <w:numPr>
          <w:ilvl w:val="1"/>
          <w:numId w:val="4"/>
        </w:numPr>
        <w:spacing w:line="360" w:lineRule="auto"/>
        <w:ind w:left="0" w:firstLine="1134"/>
        <w:jc w:val="both"/>
        <w:outlineLvl w:val="1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Tomadas de Energia (Comando/Proteção dos circuitos)</w:t>
      </w:r>
    </w:p>
    <w:p w14:paraId="7B303C7F" w14:textId="77777777" w:rsidR="00741B5F" w:rsidRDefault="00741B5F" w:rsidP="00741B5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Todas as tomadas deverão ser dotadas de </w:t>
      </w:r>
      <w:r w:rsidR="00BA25D8" w:rsidRPr="008074B9">
        <w:rPr>
          <w:rFonts w:ascii="Arial" w:hAnsi="Arial" w:cs="Arial"/>
          <w:sz w:val="20"/>
          <w:szCs w:val="20"/>
        </w:rPr>
        <w:t>polo</w:t>
      </w:r>
      <w:r w:rsidRPr="008074B9">
        <w:rPr>
          <w:rFonts w:ascii="Arial" w:hAnsi="Arial" w:cs="Arial"/>
          <w:sz w:val="20"/>
          <w:szCs w:val="20"/>
        </w:rPr>
        <w:t xml:space="preserve"> de terra diferenciado e obedecer à norma NBR 14136/02.</w:t>
      </w:r>
    </w:p>
    <w:p w14:paraId="048DD445" w14:textId="77777777" w:rsidR="002454FD" w:rsidRPr="008074B9" w:rsidRDefault="002454FD" w:rsidP="00741B5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Tomadas com as indicações de potência e circuito na cor verde são alimentadas pelos circuitos da rede estabilizada.</w:t>
      </w:r>
    </w:p>
    <w:p w14:paraId="5014FF8E" w14:textId="77777777" w:rsidR="00741B5F" w:rsidRPr="008074B9" w:rsidRDefault="00741B5F" w:rsidP="00B64E47">
      <w:pPr>
        <w:pStyle w:val="PargrafodaLista"/>
        <w:numPr>
          <w:ilvl w:val="1"/>
          <w:numId w:val="4"/>
        </w:numPr>
        <w:spacing w:line="360" w:lineRule="auto"/>
        <w:ind w:left="0" w:firstLine="1134"/>
        <w:jc w:val="both"/>
        <w:outlineLvl w:val="1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Iluminação</w:t>
      </w:r>
    </w:p>
    <w:p w14:paraId="509CD608" w14:textId="77777777" w:rsidR="00741B5F" w:rsidRPr="008074B9" w:rsidRDefault="00741B5F" w:rsidP="008074B9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O sistema de iluminação foi dimensionado de acordo com os níveis de iluminamento recomendados pela ABNT. Utilizamos luminárias diferenciadas para cada tipo de ambiente, conforme prescreve a norma e os fabricantes.</w:t>
      </w:r>
    </w:p>
    <w:p w14:paraId="2BCBDCE1" w14:textId="77777777" w:rsidR="008074B9" w:rsidRPr="008074B9" w:rsidRDefault="008074B9" w:rsidP="008074B9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46E573C3" w14:textId="77777777" w:rsidR="00741B5F" w:rsidRPr="008074B9" w:rsidRDefault="00741B5F" w:rsidP="00741B5F">
      <w:pPr>
        <w:pStyle w:val="PargrafodaLista"/>
        <w:numPr>
          <w:ilvl w:val="0"/>
          <w:numId w:val="4"/>
        </w:numPr>
        <w:spacing w:line="360" w:lineRule="auto"/>
        <w:ind w:left="1134" w:firstLine="0"/>
        <w:jc w:val="both"/>
        <w:outlineLvl w:val="0"/>
        <w:rPr>
          <w:rFonts w:ascii="Arial" w:hAnsi="Arial" w:cs="Arial"/>
          <w:b/>
        </w:rPr>
      </w:pPr>
      <w:r w:rsidRPr="008074B9">
        <w:rPr>
          <w:rFonts w:ascii="Arial" w:hAnsi="Arial" w:cs="Arial"/>
          <w:b/>
        </w:rPr>
        <w:t>RECOMENDAÇÕES PARA EXECUÇÃO</w:t>
      </w:r>
    </w:p>
    <w:p w14:paraId="6B96D960" w14:textId="77777777" w:rsidR="00741B5F" w:rsidRPr="008074B9" w:rsidRDefault="00741B5F" w:rsidP="00B64E47">
      <w:pPr>
        <w:pStyle w:val="PargrafodaLista"/>
        <w:numPr>
          <w:ilvl w:val="0"/>
          <w:numId w:val="38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No quadro de distribuição todos os circuitos deverão ser identificados, através de etiquetas, de modo a se ter uma indicação inequívoca da lo</w:t>
      </w:r>
      <w:r w:rsidR="00B64E47" w:rsidRPr="008074B9">
        <w:rPr>
          <w:rFonts w:ascii="Arial" w:hAnsi="Arial" w:cs="Arial"/>
        </w:rPr>
        <w:t>calização das cargas vinculadas;</w:t>
      </w:r>
    </w:p>
    <w:p w14:paraId="151E3A67" w14:textId="77777777" w:rsidR="00741B5F" w:rsidRPr="008074B9" w:rsidRDefault="00741B5F" w:rsidP="00B64E47">
      <w:pPr>
        <w:pStyle w:val="PargrafodaLista"/>
        <w:numPr>
          <w:ilvl w:val="0"/>
          <w:numId w:val="38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Os condutores deverão apresentar, após a enfiação, perfeita integridade da isolação;</w:t>
      </w:r>
    </w:p>
    <w:p w14:paraId="43B34514" w14:textId="77777777" w:rsidR="00741B5F" w:rsidRPr="008074B9" w:rsidRDefault="00741B5F" w:rsidP="00B64E47">
      <w:pPr>
        <w:pStyle w:val="PargrafodaLista"/>
        <w:numPr>
          <w:ilvl w:val="0"/>
          <w:numId w:val="38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As emendas necessárias deverão ser soldadas e isoladas com fita de alta-fusão de boa qualidade, sendo que as pontas deverão ser estanhadas;</w:t>
      </w:r>
    </w:p>
    <w:p w14:paraId="4F6DEAEE" w14:textId="77777777" w:rsidR="00741B5F" w:rsidRPr="008074B9" w:rsidRDefault="00741B5F" w:rsidP="00B64E47">
      <w:pPr>
        <w:pStyle w:val="PargrafodaLista"/>
        <w:numPr>
          <w:ilvl w:val="0"/>
          <w:numId w:val="38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 xml:space="preserve">A conexão dos condutores com os disjuntores deverá ser feita com terminais </w:t>
      </w:r>
      <w:proofErr w:type="spellStart"/>
      <w:r w:rsidRPr="008074B9">
        <w:rPr>
          <w:rFonts w:ascii="Arial" w:hAnsi="Arial" w:cs="Arial"/>
        </w:rPr>
        <w:t>pré</w:t>
      </w:r>
      <w:proofErr w:type="spellEnd"/>
      <w:r w:rsidRPr="008074B9">
        <w:rPr>
          <w:rFonts w:ascii="Arial" w:hAnsi="Arial" w:cs="Arial"/>
        </w:rPr>
        <w:t>-isolados, tipo garfo, olhal ou pino, soldados;</w:t>
      </w:r>
    </w:p>
    <w:p w14:paraId="46DA7E0F" w14:textId="77777777" w:rsidR="00741B5F" w:rsidRPr="008074B9" w:rsidRDefault="00741B5F" w:rsidP="00B64E47">
      <w:pPr>
        <w:pStyle w:val="PargrafodaLista"/>
        <w:numPr>
          <w:ilvl w:val="0"/>
          <w:numId w:val="38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O interior das caixas deve ser deixado perfeitamente limpo, sem restos de barramentos, parafusos ou qualquer outro material;</w:t>
      </w:r>
    </w:p>
    <w:p w14:paraId="4722D7DF" w14:textId="77777777" w:rsidR="00741B5F" w:rsidRDefault="00741B5F" w:rsidP="00B64E47">
      <w:pPr>
        <w:pStyle w:val="PargrafodaLista"/>
        <w:numPr>
          <w:ilvl w:val="0"/>
          <w:numId w:val="38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8074B9">
        <w:rPr>
          <w:rFonts w:ascii="Arial" w:hAnsi="Arial" w:cs="Arial"/>
        </w:rPr>
        <w:t>O padrão geral de qualidade da obra deve ser irrepreensível, devendo ser seguidas, além do aqui exposto, as recomendações das normas técnicas pertinentes, especialmente a Norma NBR 5410.</w:t>
      </w:r>
    </w:p>
    <w:p w14:paraId="1EC0585C" w14:textId="77777777" w:rsidR="002454FD" w:rsidRDefault="002454FD" w:rsidP="002454FD">
      <w:pPr>
        <w:spacing w:line="360" w:lineRule="auto"/>
        <w:jc w:val="both"/>
        <w:rPr>
          <w:rFonts w:ascii="Arial" w:hAnsi="Arial" w:cs="Arial"/>
        </w:rPr>
      </w:pPr>
    </w:p>
    <w:p w14:paraId="540A8CCD" w14:textId="77777777" w:rsidR="002454FD" w:rsidRDefault="002454FD" w:rsidP="002454FD">
      <w:pPr>
        <w:spacing w:line="360" w:lineRule="auto"/>
        <w:jc w:val="both"/>
        <w:rPr>
          <w:rFonts w:ascii="Arial" w:hAnsi="Arial" w:cs="Arial"/>
        </w:rPr>
      </w:pPr>
    </w:p>
    <w:p w14:paraId="33C863F9" w14:textId="77777777" w:rsidR="002454FD" w:rsidRDefault="002454FD" w:rsidP="002454FD">
      <w:pPr>
        <w:spacing w:line="360" w:lineRule="auto"/>
        <w:jc w:val="both"/>
        <w:rPr>
          <w:rFonts w:ascii="Arial" w:hAnsi="Arial" w:cs="Arial"/>
        </w:rPr>
      </w:pPr>
    </w:p>
    <w:p w14:paraId="29B01695" w14:textId="77777777" w:rsidR="002454FD" w:rsidRDefault="002454FD" w:rsidP="002454FD">
      <w:pPr>
        <w:spacing w:line="360" w:lineRule="auto"/>
        <w:jc w:val="both"/>
        <w:rPr>
          <w:rFonts w:ascii="Arial" w:hAnsi="Arial" w:cs="Arial"/>
        </w:rPr>
      </w:pPr>
    </w:p>
    <w:p w14:paraId="39CF85ED" w14:textId="77777777" w:rsidR="00A417EC" w:rsidRDefault="00A417EC" w:rsidP="002454FD">
      <w:pPr>
        <w:spacing w:line="360" w:lineRule="auto"/>
        <w:jc w:val="both"/>
        <w:rPr>
          <w:rFonts w:ascii="Arial" w:hAnsi="Arial" w:cs="Arial"/>
        </w:rPr>
      </w:pPr>
    </w:p>
    <w:p w14:paraId="7C358FED" w14:textId="77777777" w:rsidR="00A417EC" w:rsidRDefault="00A417EC" w:rsidP="002454FD">
      <w:pPr>
        <w:spacing w:line="360" w:lineRule="auto"/>
        <w:jc w:val="both"/>
        <w:rPr>
          <w:rFonts w:ascii="Arial" w:hAnsi="Arial" w:cs="Arial"/>
        </w:rPr>
      </w:pPr>
    </w:p>
    <w:p w14:paraId="71E7CB98" w14:textId="77777777" w:rsidR="00A417EC" w:rsidRDefault="00A417EC" w:rsidP="002454FD">
      <w:pPr>
        <w:spacing w:line="360" w:lineRule="auto"/>
        <w:jc w:val="both"/>
        <w:rPr>
          <w:rFonts w:ascii="Arial" w:hAnsi="Arial" w:cs="Arial"/>
        </w:rPr>
      </w:pPr>
    </w:p>
    <w:p w14:paraId="4B1F136F" w14:textId="77777777" w:rsidR="00A417EC" w:rsidRDefault="00A417EC" w:rsidP="002454FD">
      <w:pPr>
        <w:spacing w:line="360" w:lineRule="auto"/>
        <w:jc w:val="both"/>
        <w:rPr>
          <w:rFonts w:ascii="Arial" w:hAnsi="Arial" w:cs="Arial"/>
        </w:rPr>
      </w:pPr>
    </w:p>
    <w:p w14:paraId="6D2B449C" w14:textId="77777777" w:rsidR="00A417EC" w:rsidRDefault="00A417EC" w:rsidP="002454FD">
      <w:pPr>
        <w:spacing w:line="360" w:lineRule="auto"/>
        <w:jc w:val="both"/>
        <w:rPr>
          <w:rFonts w:ascii="Arial" w:hAnsi="Arial" w:cs="Arial"/>
        </w:rPr>
      </w:pPr>
    </w:p>
    <w:p w14:paraId="3CD0513F" w14:textId="77777777" w:rsidR="00A42B39" w:rsidRDefault="00A42B39" w:rsidP="002454FD">
      <w:pPr>
        <w:spacing w:line="360" w:lineRule="auto"/>
        <w:jc w:val="both"/>
        <w:rPr>
          <w:rFonts w:ascii="Arial" w:hAnsi="Arial" w:cs="Arial"/>
        </w:rPr>
      </w:pPr>
    </w:p>
    <w:bookmarkEnd w:id="2"/>
    <w:p w14:paraId="635F24C6" w14:textId="29B04BE5" w:rsidR="00835009" w:rsidRPr="008074B9" w:rsidRDefault="00FD3D66" w:rsidP="00335120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N</w:t>
      </w:r>
      <w:r w:rsidR="00835009" w:rsidRPr="008074B9">
        <w:rPr>
          <w:rFonts w:ascii="Arial" w:hAnsi="Arial" w:cs="Arial"/>
          <w:color w:val="auto"/>
        </w:rPr>
        <w:t>OTAS E OBSERVAÇÕES</w:t>
      </w:r>
    </w:p>
    <w:p w14:paraId="5412A72E" w14:textId="77777777" w:rsidR="002E300A" w:rsidRPr="008074B9" w:rsidRDefault="002E300A" w:rsidP="00AE1D39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Todas as informações necessárias para sanar possíveis dúvidas estão descritas neste memorial e nas pranchas dos projetos;</w:t>
      </w:r>
    </w:p>
    <w:p w14:paraId="6AA47516" w14:textId="77777777" w:rsidR="002E300A" w:rsidRPr="008074B9" w:rsidRDefault="002E300A" w:rsidP="00AE1D39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 xml:space="preserve">Caso haja dúvidas na execução das instalações e as mesmas não forem sanas após a leitura deste memorial, o </w:t>
      </w:r>
      <w:r w:rsidR="0026721D" w:rsidRPr="008074B9">
        <w:rPr>
          <w:rFonts w:ascii="Arial" w:hAnsi="Arial" w:cs="Arial"/>
          <w:sz w:val="20"/>
          <w:szCs w:val="20"/>
        </w:rPr>
        <w:t>proprietário</w:t>
      </w:r>
      <w:r w:rsidRPr="008074B9">
        <w:rPr>
          <w:rFonts w:ascii="Arial" w:hAnsi="Arial" w:cs="Arial"/>
          <w:sz w:val="20"/>
          <w:szCs w:val="20"/>
        </w:rPr>
        <w:t xml:space="preserve"> poderá entrar em contato com o autor dos projetos; </w:t>
      </w:r>
    </w:p>
    <w:p w14:paraId="422CC3FA" w14:textId="77777777" w:rsidR="002E300A" w:rsidRPr="008074B9" w:rsidRDefault="002E300A" w:rsidP="00AE1D39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074B9">
        <w:rPr>
          <w:rFonts w:ascii="Arial" w:hAnsi="Arial" w:cs="Arial"/>
          <w:sz w:val="20"/>
          <w:szCs w:val="20"/>
        </w:rPr>
        <w:t>Quaisquer alterações nos projetos deverão ter a autorização do autor dos mesmos.</w:t>
      </w:r>
      <w:r w:rsidRPr="008074B9">
        <w:rPr>
          <w:rFonts w:ascii="Arial" w:hAnsi="Arial" w:cs="Arial"/>
          <w:b/>
          <w:sz w:val="20"/>
          <w:szCs w:val="20"/>
        </w:rPr>
        <w:t xml:space="preserve"> </w:t>
      </w:r>
    </w:p>
    <w:p w14:paraId="4A6738BE" w14:textId="77777777" w:rsidR="002E300A" w:rsidRPr="008074B9" w:rsidRDefault="002E300A" w:rsidP="004B4E5E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4F8B294" w14:textId="77777777" w:rsidR="00BA25D8" w:rsidRPr="008074B9" w:rsidRDefault="00BA25D8" w:rsidP="00B56B35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i w:val="0"/>
          <w:sz w:val="20"/>
          <w:szCs w:val="20"/>
        </w:rPr>
      </w:pPr>
    </w:p>
    <w:p w14:paraId="03E7C4A4" w14:textId="79A6FEC4" w:rsidR="00B56B35" w:rsidRPr="008074B9" w:rsidRDefault="00B56B35" w:rsidP="00B56B35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  <w:r w:rsidRPr="008074B9">
        <w:rPr>
          <w:rStyle w:val="nfase"/>
          <w:rFonts w:ascii="Arial" w:hAnsi="Arial" w:cs="Arial"/>
          <w:i w:val="0"/>
          <w:sz w:val="20"/>
          <w:szCs w:val="20"/>
        </w:rPr>
        <w:t xml:space="preserve">Cuiabá, </w:t>
      </w:r>
      <w:r w:rsidR="00B344C8">
        <w:rPr>
          <w:rStyle w:val="nfase"/>
          <w:rFonts w:ascii="Arial" w:hAnsi="Arial" w:cs="Arial"/>
          <w:i w:val="0"/>
          <w:sz w:val="20"/>
          <w:szCs w:val="20"/>
        </w:rPr>
        <w:t>27</w:t>
      </w:r>
      <w:r w:rsidRPr="008074B9">
        <w:rPr>
          <w:rStyle w:val="nfase"/>
          <w:rFonts w:ascii="Arial" w:hAnsi="Arial" w:cs="Arial"/>
          <w:i w:val="0"/>
          <w:sz w:val="20"/>
          <w:szCs w:val="20"/>
        </w:rPr>
        <w:t xml:space="preserve"> de </w:t>
      </w:r>
      <w:r w:rsidR="00B344C8">
        <w:rPr>
          <w:rStyle w:val="nfase"/>
          <w:rFonts w:ascii="Arial" w:hAnsi="Arial" w:cs="Arial"/>
          <w:i w:val="0"/>
          <w:sz w:val="20"/>
          <w:szCs w:val="20"/>
        </w:rPr>
        <w:t>fevereiro</w:t>
      </w:r>
      <w:r w:rsidR="006300DE" w:rsidRPr="008074B9">
        <w:rPr>
          <w:rStyle w:val="nfase"/>
          <w:rFonts w:ascii="Arial" w:hAnsi="Arial" w:cs="Arial"/>
          <w:i w:val="0"/>
          <w:sz w:val="20"/>
          <w:szCs w:val="20"/>
        </w:rPr>
        <w:t xml:space="preserve"> de </w:t>
      </w:r>
      <w:r w:rsidR="0072197C">
        <w:rPr>
          <w:rStyle w:val="nfase"/>
          <w:rFonts w:ascii="Arial" w:hAnsi="Arial" w:cs="Arial"/>
          <w:i w:val="0"/>
          <w:sz w:val="20"/>
          <w:szCs w:val="20"/>
        </w:rPr>
        <w:t>202</w:t>
      </w:r>
      <w:r w:rsidR="00B344C8">
        <w:rPr>
          <w:rStyle w:val="nfase"/>
          <w:rFonts w:ascii="Arial" w:hAnsi="Arial" w:cs="Arial"/>
          <w:i w:val="0"/>
          <w:sz w:val="20"/>
          <w:szCs w:val="20"/>
        </w:rPr>
        <w:t>5</w:t>
      </w:r>
      <w:r w:rsidRPr="008074B9">
        <w:rPr>
          <w:rStyle w:val="nfase"/>
          <w:rFonts w:ascii="Arial" w:hAnsi="Arial" w:cs="Arial"/>
          <w:sz w:val="20"/>
          <w:szCs w:val="20"/>
        </w:rPr>
        <w:t>.</w:t>
      </w:r>
    </w:p>
    <w:p w14:paraId="6D6F7834" w14:textId="77777777" w:rsidR="00B56B35" w:rsidRPr="008074B9" w:rsidRDefault="00B56B35" w:rsidP="00835009">
      <w:pPr>
        <w:spacing w:after="0" w:line="360" w:lineRule="auto"/>
        <w:ind w:left="990" w:firstLine="426"/>
        <w:rPr>
          <w:rFonts w:ascii="Arial" w:hAnsi="Arial" w:cs="Arial"/>
          <w:b/>
          <w:sz w:val="20"/>
          <w:szCs w:val="20"/>
        </w:rPr>
      </w:pPr>
    </w:p>
    <w:p w14:paraId="68635EAC" w14:textId="77777777" w:rsidR="00BA25D8" w:rsidRPr="008074B9" w:rsidRDefault="00BA25D8" w:rsidP="00835009">
      <w:pPr>
        <w:spacing w:after="0" w:line="360" w:lineRule="auto"/>
        <w:ind w:left="990" w:firstLine="426"/>
        <w:rPr>
          <w:rFonts w:ascii="Arial" w:hAnsi="Arial" w:cs="Arial"/>
          <w:b/>
          <w:sz w:val="20"/>
          <w:szCs w:val="20"/>
        </w:rPr>
      </w:pPr>
    </w:p>
    <w:p w14:paraId="4733C905" w14:textId="77777777" w:rsidR="00835009" w:rsidRPr="008074B9" w:rsidRDefault="00BA25D8" w:rsidP="00835009">
      <w:pPr>
        <w:spacing w:after="0" w:line="360" w:lineRule="auto"/>
        <w:ind w:left="990" w:firstLine="426"/>
        <w:rPr>
          <w:rFonts w:ascii="Arial" w:hAnsi="Arial" w:cs="Arial"/>
          <w:b/>
          <w:sz w:val="20"/>
          <w:szCs w:val="20"/>
        </w:rPr>
      </w:pPr>
      <w:r w:rsidRPr="008074B9">
        <w:rPr>
          <w:rFonts w:ascii="Arial" w:hAnsi="Arial" w:cs="Arial"/>
          <w:b/>
          <w:sz w:val="20"/>
          <w:szCs w:val="20"/>
        </w:rPr>
        <w:t xml:space="preserve">     </w:t>
      </w:r>
      <w:r w:rsidR="00B56B35" w:rsidRPr="008074B9">
        <w:rPr>
          <w:rFonts w:ascii="Arial" w:hAnsi="Arial" w:cs="Arial"/>
          <w:b/>
          <w:sz w:val="20"/>
          <w:szCs w:val="20"/>
        </w:rPr>
        <w:t>___</w:t>
      </w:r>
      <w:r w:rsidR="00835009" w:rsidRPr="008074B9">
        <w:rPr>
          <w:rFonts w:ascii="Arial" w:hAnsi="Arial" w:cs="Arial"/>
          <w:b/>
          <w:sz w:val="20"/>
          <w:szCs w:val="20"/>
        </w:rPr>
        <w:t>___________________________________</w:t>
      </w:r>
      <w:r w:rsidR="00B56B35" w:rsidRPr="008074B9">
        <w:rPr>
          <w:rFonts w:ascii="Arial" w:hAnsi="Arial" w:cs="Arial"/>
          <w:b/>
          <w:sz w:val="20"/>
          <w:szCs w:val="20"/>
        </w:rPr>
        <w:t>__</w:t>
      </w:r>
      <w:r w:rsidR="00835009" w:rsidRPr="008074B9">
        <w:rPr>
          <w:rFonts w:ascii="Arial" w:hAnsi="Arial" w:cs="Arial"/>
          <w:b/>
          <w:sz w:val="20"/>
          <w:szCs w:val="20"/>
        </w:rPr>
        <w:t>________</w:t>
      </w:r>
    </w:p>
    <w:p w14:paraId="28B3AB2C" w14:textId="641529DC" w:rsidR="00835009" w:rsidRPr="008074B9" w:rsidRDefault="00A42B39" w:rsidP="00835009">
      <w:pPr>
        <w:pStyle w:val="Ttulo1"/>
        <w:spacing w:before="0" w:line="240" w:lineRule="auto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THALES VINICIUS BARBOSA BRAGA</w:t>
      </w:r>
    </w:p>
    <w:p w14:paraId="0FBA6F1C" w14:textId="77F0DA76" w:rsidR="00835009" w:rsidRPr="008074B9" w:rsidRDefault="001E069C" w:rsidP="00835009">
      <w:pPr>
        <w:pStyle w:val="Ttulo1"/>
        <w:spacing w:before="0" w:line="240" w:lineRule="auto"/>
        <w:jc w:val="center"/>
        <w:rPr>
          <w:rFonts w:ascii="Arial" w:hAnsi="Arial" w:cs="Arial"/>
          <w:b w:val="0"/>
          <w:i/>
          <w:color w:val="auto"/>
          <w:sz w:val="20"/>
          <w:szCs w:val="20"/>
        </w:rPr>
      </w:pPr>
      <w:r w:rsidRPr="008074B9">
        <w:rPr>
          <w:rFonts w:ascii="Arial" w:hAnsi="Arial" w:cs="Arial"/>
          <w:b w:val="0"/>
          <w:i/>
          <w:color w:val="auto"/>
          <w:sz w:val="20"/>
          <w:szCs w:val="20"/>
        </w:rPr>
        <w:t xml:space="preserve">Engenheiro </w:t>
      </w:r>
      <w:r w:rsidR="00A42B39">
        <w:rPr>
          <w:rFonts w:ascii="Arial" w:hAnsi="Arial" w:cs="Arial"/>
          <w:b w:val="0"/>
          <w:i/>
          <w:color w:val="auto"/>
          <w:sz w:val="20"/>
          <w:szCs w:val="20"/>
        </w:rPr>
        <w:t>Civil</w:t>
      </w:r>
    </w:p>
    <w:p w14:paraId="7E453A84" w14:textId="17BB41CA" w:rsidR="00DB14ED" w:rsidRPr="008074B9" w:rsidRDefault="00AB4E23" w:rsidP="0072197C">
      <w:pPr>
        <w:jc w:val="center"/>
        <w:rPr>
          <w:rFonts w:ascii="Arial" w:hAnsi="Arial" w:cs="Arial"/>
        </w:rPr>
      </w:pPr>
      <w:r w:rsidRPr="008074B9">
        <w:rPr>
          <w:rFonts w:ascii="Arial" w:hAnsi="Arial" w:cs="Arial"/>
          <w:i/>
          <w:sz w:val="20"/>
          <w:szCs w:val="20"/>
        </w:rPr>
        <w:t xml:space="preserve">CREA - </w:t>
      </w:r>
      <w:r w:rsidR="00C45AAF" w:rsidRPr="00C45AAF">
        <w:rPr>
          <w:rFonts w:ascii="Arial" w:hAnsi="Arial" w:cs="Arial"/>
          <w:i/>
          <w:sz w:val="20"/>
          <w:szCs w:val="20"/>
        </w:rPr>
        <w:t>12</w:t>
      </w:r>
      <w:r w:rsidR="00A42B39">
        <w:rPr>
          <w:rFonts w:ascii="Arial" w:hAnsi="Arial" w:cs="Arial"/>
          <w:i/>
          <w:sz w:val="20"/>
          <w:szCs w:val="20"/>
        </w:rPr>
        <w:t>16515131</w:t>
      </w:r>
    </w:p>
    <w:sectPr w:rsidR="00DB14ED" w:rsidRPr="008074B9" w:rsidSect="001F0D6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753A" w14:textId="77777777" w:rsidR="00212E62" w:rsidRDefault="00212E62">
      <w:pPr>
        <w:spacing w:after="0" w:line="240" w:lineRule="auto"/>
      </w:pPr>
      <w:r>
        <w:separator/>
      </w:r>
    </w:p>
  </w:endnote>
  <w:endnote w:type="continuationSeparator" w:id="0">
    <w:p w14:paraId="4C8AF3DB" w14:textId="77777777" w:rsidR="00212E62" w:rsidRDefault="00212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EAE4D" w14:textId="77777777" w:rsidR="005B2376" w:rsidRDefault="005B2376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 wp14:anchorId="75DEFEFF" wp14:editId="06E970EE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F48BC" w14:textId="77777777" w:rsidR="005B2376" w:rsidRDefault="005B2376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7C4685" w:rsidRPr="007C4685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w14:anchorId="75DEFEFF" id="Grupo 15" o:spid="_x0000_s1027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top:61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<v:textbox inset="0,0,0,0">
                  <w:txbxContent>
                    <w:p w14:paraId="4BEF48BC" w14:textId="77777777" w:rsidR="005B2376" w:rsidRDefault="005B2376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7C4685" w:rsidRPr="007C4685">
                        <w:rPr>
                          <w:i/>
                          <w:noProof/>
                          <w:sz w:val="18"/>
                          <w:szCs w:val="18"/>
                        </w:rPr>
                        <w:t>9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29" style="position:absolute;left:143;width:372;height:72" coordorigin="143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oval id="Oval 10" o:spid="_x0000_s1030" style="position:absolute;left:1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" fillcolor="#7ba0cd" stroked="f"/>
                <v:oval id="Oval 11" o:spid="_x0000_s1031" style="position:absolute;left:29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" fillcolor="#7ba0cd" stroked="f"/>
                <v:oval id="Oval 12" o:spid="_x0000_s1032" style="position:absolute;left:4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" fillcolor="#7ba0cd" stroked="f"/>
              </v:group>
              <w10:anchorlock/>
            </v:group>
          </w:pict>
        </mc:Fallback>
      </mc:AlternateContent>
    </w:r>
  </w:p>
  <w:p w14:paraId="35C638A0" w14:textId="77777777" w:rsidR="005B2376" w:rsidRDefault="005B2376" w:rsidP="00317909">
    <w:pPr>
      <w:pStyle w:val="Rodap"/>
      <w:spacing w:line="276" w:lineRule="auto"/>
      <w:ind w:left="-426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</w:t>
    </w:r>
    <w:r w:rsidR="00317909">
      <w:rPr>
        <w:rFonts w:ascii="Arial" w:hAnsi="Arial" w:cs="Arial"/>
        <w:color w:val="244061"/>
        <w:sz w:val="20"/>
        <w:szCs w:val="16"/>
      </w:rPr>
      <w:t>_______</w:t>
    </w:r>
    <w:r>
      <w:rPr>
        <w:rFonts w:ascii="Arial" w:hAnsi="Arial" w:cs="Arial"/>
        <w:color w:val="244061"/>
        <w:sz w:val="20"/>
        <w:szCs w:val="16"/>
      </w:rPr>
      <w:t>_____________________________</w:t>
    </w:r>
  </w:p>
  <w:p w14:paraId="10773449" w14:textId="77777777" w:rsidR="005B2376" w:rsidRPr="005F349E" w:rsidRDefault="005B2376" w:rsidP="00317909">
    <w:pPr>
      <w:pStyle w:val="Rodap"/>
      <w:spacing w:line="276" w:lineRule="auto"/>
      <w:ind w:left="-426" w:right="-568"/>
      <w:jc w:val="center"/>
      <w:rPr>
        <w:rFonts w:ascii="Arial" w:hAnsi="Arial" w:cs="Arial"/>
        <w:color w:val="244061"/>
        <w:sz w:val="18"/>
        <w:szCs w:val="18"/>
      </w:rPr>
    </w:pPr>
    <w:r w:rsidRPr="005F349E">
      <w:rPr>
        <w:rFonts w:ascii="Arial" w:hAnsi="Arial" w:cs="Arial"/>
        <w:color w:val="244061"/>
        <w:sz w:val="18"/>
        <w:szCs w:val="18"/>
      </w:rPr>
      <w:t xml:space="preserve">Av. Historiador Rubens de Mendonça, 3.920 – Centro </w:t>
    </w:r>
    <w:r w:rsidR="00317909" w:rsidRPr="005F349E">
      <w:rPr>
        <w:rFonts w:ascii="Arial" w:hAnsi="Arial" w:cs="Arial"/>
        <w:color w:val="244061"/>
        <w:sz w:val="18"/>
        <w:szCs w:val="18"/>
      </w:rPr>
      <w:t>Político</w:t>
    </w:r>
    <w:r w:rsidRPr="005F349E">
      <w:rPr>
        <w:rFonts w:ascii="Arial" w:hAnsi="Arial" w:cs="Arial"/>
        <w:color w:val="244061"/>
        <w:sz w:val="18"/>
        <w:szCs w:val="18"/>
      </w:rPr>
      <w:t xml:space="preserve"> Administrativo – CEP: 78.050-902 – </w:t>
    </w:r>
    <w:r w:rsidR="00317909" w:rsidRPr="005F349E">
      <w:rPr>
        <w:rFonts w:ascii="Arial" w:hAnsi="Arial" w:cs="Arial"/>
        <w:color w:val="244061"/>
        <w:sz w:val="18"/>
        <w:szCs w:val="18"/>
      </w:rPr>
      <w:t>Cuiabá</w:t>
    </w:r>
  </w:p>
  <w:p w14:paraId="481D860C" w14:textId="77777777" w:rsidR="005B2376" w:rsidRPr="009918C3" w:rsidRDefault="005B2376" w:rsidP="00317909">
    <w:pPr>
      <w:pStyle w:val="Rodap"/>
      <w:spacing w:line="276" w:lineRule="auto"/>
      <w:ind w:left="-426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2677" w14:textId="77777777" w:rsidR="00212E62" w:rsidRDefault="00212E62">
      <w:pPr>
        <w:spacing w:after="0" w:line="240" w:lineRule="auto"/>
      </w:pPr>
      <w:r>
        <w:separator/>
      </w:r>
    </w:p>
  </w:footnote>
  <w:footnote w:type="continuationSeparator" w:id="0">
    <w:p w14:paraId="0994A6D8" w14:textId="77777777" w:rsidR="00212E62" w:rsidRDefault="00212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AEC8D" w14:textId="77777777" w:rsidR="005B2376" w:rsidRDefault="001A58F1">
    <w:pPr>
      <w:pStyle w:val="Cabealho"/>
    </w:pPr>
    <w:r>
      <w:rPr>
        <w:noProof/>
      </w:rPr>
      <w:pict w14:anchorId="2D11B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 w14:anchorId="1C5DCA57"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 w14:anchorId="00820BB1"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7241" w14:textId="77777777" w:rsidR="00FD3D66" w:rsidRDefault="00FD3D66" w:rsidP="00FD3D66">
    <w:pPr>
      <w:pStyle w:val="Cabealho"/>
      <w:ind w:left="-993"/>
    </w:pPr>
    <w:r w:rsidRPr="00E5261E">
      <w:rPr>
        <w:noProof/>
      </w:rPr>
      <w:drawing>
        <wp:anchor distT="0" distB="0" distL="114300" distR="114300" simplePos="0" relativeHeight="251668480" behindDoc="1" locked="0" layoutInCell="1" allowOverlap="1" wp14:anchorId="7AF99B8E" wp14:editId="54D19776">
          <wp:simplePos x="0" y="0"/>
          <wp:positionH relativeFrom="column">
            <wp:posOffset>4463415</wp:posOffset>
          </wp:positionH>
          <wp:positionV relativeFrom="paragraph">
            <wp:posOffset>-300355</wp:posOffset>
          </wp:positionV>
          <wp:extent cx="1353820" cy="912495"/>
          <wp:effectExtent l="0" t="0" r="0" b="1905"/>
          <wp:wrapNone/>
          <wp:docPr id="111" name="Imagem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Imagem 1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3820" cy="912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33C0">
      <w:rPr>
        <w:noProof/>
      </w:rPr>
      <w:drawing>
        <wp:anchor distT="0" distB="0" distL="114300" distR="114300" simplePos="0" relativeHeight="251669504" behindDoc="1" locked="0" layoutInCell="1" allowOverlap="1" wp14:anchorId="07AC73E5" wp14:editId="7DE6CC7D">
          <wp:simplePos x="0" y="0"/>
          <wp:positionH relativeFrom="column">
            <wp:posOffset>-356870</wp:posOffset>
          </wp:positionH>
          <wp:positionV relativeFrom="paragraph">
            <wp:posOffset>-298612</wp:posOffset>
          </wp:positionV>
          <wp:extent cx="1029970" cy="889635"/>
          <wp:effectExtent l="0" t="0" r="0" b="5715"/>
          <wp:wrapNone/>
          <wp:docPr id="112" name="Imagem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" name="Imagem 1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8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5261E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3FCF5F" wp14:editId="1D034203">
              <wp:simplePos x="0" y="0"/>
              <wp:positionH relativeFrom="column">
                <wp:posOffset>414324</wp:posOffset>
              </wp:positionH>
              <wp:positionV relativeFrom="paragraph">
                <wp:posOffset>-219075</wp:posOffset>
              </wp:positionV>
              <wp:extent cx="3967480" cy="753110"/>
              <wp:effectExtent l="0" t="0" r="0" b="8890"/>
              <wp:wrapNone/>
              <wp:docPr id="8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7480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2FEA9" w14:textId="77777777" w:rsidR="00FD3D66" w:rsidRPr="00D1638E" w:rsidRDefault="00FD3D66" w:rsidP="00FD3D66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2051BE"/>
                              <w:sz w:val="34"/>
                              <w:szCs w:val="34"/>
                            </w:rPr>
                          </w:pPr>
                          <w:r w:rsidRPr="00D1638E">
                            <w:rPr>
                              <w:rFonts w:ascii="Arial Black" w:hAnsi="Arial Black"/>
                              <w:b/>
                              <w:color w:val="2051BE"/>
                              <w:sz w:val="34"/>
                              <w:szCs w:val="34"/>
                            </w:rPr>
                            <w:t>Coordenação de Projetos</w:t>
                          </w:r>
                        </w:p>
                        <w:p w14:paraId="15D08837" w14:textId="77777777" w:rsidR="00FD3D66" w:rsidRPr="00D1638E" w:rsidRDefault="001A58F1" w:rsidP="00FD3D66">
                          <w:pPr>
                            <w:contextualSpacing/>
                            <w:jc w:val="center"/>
                            <w:rPr>
                              <w:rStyle w:val="Hyperlink"/>
                              <w:color w:val="2051BE"/>
                              <w:u w:val="none"/>
                            </w:rPr>
                          </w:pPr>
                          <w:hyperlink r:id="rId3" w:history="1">
                            <w:r w:rsidR="00FD3D66" w:rsidRPr="00D1638E">
                              <w:rPr>
                                <w:rStyle w:val="Hyperlink"/>
                                <w:rFonts w:ascii="Arial MT" w:hAnsi="Arial MT"/>
                                <w:color w:val="2051BE"/>
                                <w:u w:val="none"/>
                              </w:rPr>
                              <w:t>www.amm.org.br</w:t>
                            </w:r>
                          </w:hyperlink>
                          <w:r w:rsidR="00FD3D66" w:rsidRPr="00D1638E">
                            <w:rPr>
                              <w:rStyle w:val="Hyperlink"/>
                              <w:color w:val="2051BE"/>
                              <w:u w:val="none"/>
                            </w:rPr>
                            <w:t xml:space="preserve"> | centraldeprojetosamm@gmail.com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3FCF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2.6pt;margin-top:-17.25pt;width:312.4pt;height:59.3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" filled="f" stroked="f">
              <v:textbox style="mso-fit-shape-to-text:t">
                <w:txbxContent>
                  <w:p w14:paraId="6962FEA9" w14:textId="77777777" w:rsidR="00FD3D66" w:rsidRPr="00D1638E" w:rsidRDefault="00FD3D66" w:rsidP="00FD3D66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2051BE"/>
                        <w:sz w:val="34"/>
                        <w:szCs w:val="34"/>
                      </w:rPr>
                    </w:pPr>
                    <w:r w:rsidRPr="00D1638E">
                      <w:rPr>
                        <w:rFonts w:ascii="Arial Black" w:hAnsi="Arial Black"/>
                        <w:b/>
                        <w:color w:val="2051BE"/>
                        <w:sz w:val="34"/>
                        <w:szCs w:val="34"/>
                      </w:rPr>
                      <w:t>Coordenação de Projetos</w:t>
                    </w:r>
                  </w:p>
                  <w:p w14:paraId="15D08837" w14:textId="77777777" w:rsidR="00FD3D66" w:rsidRPr="00D1638E" w:rsidRDefault="001A58F1" w:rsidP="00FD3D66">
                    <w:pPr>
                      <w:contextualSpacing/>
                      <w:jc w:val="center"/>
                      <w:rPr>
                        <w:rStyle w:val="Hyperlink"/>
                        <w:color w:val="2051BE"/>
                        <w:u w:val="none"/>
                      </w:rPr>
                    </w:pPr>
                    <w:hyperlink r:id="rId4" w:history="1">
                      <w:r w:rsidR="00FD3D66" w:rsidRPr="00D1638E">
                        <w:rPr>
                          <w:rStyle w:val="Hyperlink"/>
                          <w:rFonts w:ascii="Arial MT" w:hAnsi="Arial MT"/>
                          <w:color w:val="2051BE"/>
                          <w:u w:val="none"/>
                        </w:rPr>
                        <w:t>www.amm.org.br</w:t>
                      </w:r>
                    </w:hyperlink>
                    <w:r w:rsidR="00FD3D66" w:rsidRPr="00D1638E">
                      <w:rPr>
                        <w:rStyle w:val="Hyperlink"/>
                        <w:color w:val="2051BE"/>
                        <w:u w:val="none"/>
                      </w:rPr>
                      <w:t xml:space="preserve"> | centraldeprojetosamm@gmail.com</w:t>
                    </w:r>
                  </w:p>
                </w:txbxContent>
              </v:textbox>
            </v:shape>
          </w:pict>
        </mc:Fallback>
      </mc:AlternateContent>
    </w:r>
  </w:p>
  <w:p w14:paraId="1E5A245F" w14:textId="77777777" w:rsidR="00FD3D66" w:rsidRDefault="00FD3D66" w:rsidP="00FD3D66">
    <w:pPr>
      <w:pStyle w:val="Cabealho"/>
      <w:ind w:left="-993"/>
    </w:pPr>
  </w:p>
  <w:p w14:paraId="033214A0" w14:textId="77777777" w:rsidR="00FD3D66" w:rsidRDefault="00FD3D66" w:rsidP="00FD3D66">
    <w:pPr>
      <w:pStyle w:val="Cabealho"/>
      <w:tabs>
        <w:tab w:val="left" w:pos="8309"/>
        <w:tab w:val="right" w:pos="9071"/>
      </w:tabs>
      <w:ind w:left="-993"/>
    </w:pPr>
  </w:p>
  <w:p w14:paraId="334DF5DF" w14:textId="77777777" w:rsidR="00FD3D66" w:rsidRDefault="00FD3D66" w:rsidP="00FD3D66">
    <w:pPr>
      <w:pStyle w:val="Rodap"/>
      <w:ind w:left="-993" w:right="-567"/>
      <w:contextualSpacing/>
      <w:jc w:val="center"/>
      <w:rPr>
        <w:rFonts w:cs="Arial"/>
        <w:color w:val="244061"/>
        <w:sz w:val="20"/>
        <w:szCs w:val="16"/>
      </w:rPr>
    </w:pPr>
  </w:p>
  <w:p w14:paraId="50DE4B3F" w14:textId="77777777" w:rsidR="00FD3D66" w:rsidRDefault="00FD3D66" w:rsidP="00FD3D66">
    <w:pPr>
      <w:pStyle w:val="Rodap"/>
      <w:ind w:left="-993" w:right="-567"/>
      <w:contextualSpacing/>
      <w:jc w:val="center"/>
      <w:rPr>
        <w:rFonts w:cs="Arial"/>
        <w:color w:val="244061"/>
        <w:sz w:val="20"/>
        <w:szCs w:val="16"/>
      </w:rPr>
    </w:pPr>
    <w:r>
      <w:rPr>
        <w:rFonts w:cs="Arial"/>
        <w:color w:val="244061"/>
        <w:sz w:val="20"/>
        <w:szCs w:val="16"/>
      </w:rPr>
      <w:t>____________________________________________________________________________________________________</w:t>
    </w:r>
  </w:p>
  <w:p w14:paraId="7560A77D" w14:textId="07075505" w:rsidR="00317909" w:rsidRPr="00FD3D66" w:rsidRDefault="00317909" w:rsidP="00FD3D6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5D5F0" w14:textId="77777777" w:rsidR="005B2376" w:rsidRDefault="001A58F1">
    <w:pPr>
      <w:pStyle w:val="Cabealho"/>
    </w:pPr>
    <w:r>
      <w:rPr>
        <w:noProof/>
      </w:rPr>
      <w:pict w14:anchorId="066CF6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 w14:anchorId="24816003"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 w14:anchorId="309003F2"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41AF"/>
    <w:multiLevelType w:val="hybridMultilevel"/>
    <w:tmpl w:val="1878159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1F5403"/>
    <w:multiLevelType w:val="multilevel"/>
    <w:tmpl w:val="5EB4A006"/>
    <w:lvl w:ilvl="0">
      <w:start w:val="13"/>
      <w:numFmt w:val="decimal"/>
      <w:lvlText w:val="%1"/>
      <w:lvlJc w:val="left"/>
      <w:pPr>
        <w:ind w:left="420" w:hanging="420"/>
      </w:pPr>
      <w:rPr>
        <w:rFonts w:eastAsiaTheme="minorEastAsia" w:hint="default"/>
        <w:sz w:val="22"/>
      </w:rPr>
    </w:lvl>
    <w:lvl w:ilvl="1">
      <w:start w:val="3"/>
      <w:numFmt w:val="decimal"/>
      <w:lvlText w:val="%1.%2"/>
      <w:lvlJc w:val="left"/>
      <w:pPr>
        <w:ind w:left="1555" w:hanging="420"/>
      </w:pPr>
      <w:rPr>
        <w:rFonts w:eastAsiaTheme="minorEastAsia" w:hint="default"/>
        <w:sz w:val="22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eastAsiaTheme="minorEastAsia" w:hint="default"/>
        <w:sz w:val="22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eastAsiaTheme="minorEastAsia" w:hint="default"/>
        <w:sz w:val="22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eastAsiaTheme="minorEastAsia" w:hint="default"/>
        <w:sz w:val="22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eastAsiaTheme="minorEastAsia" w:hint="default"/>
        <w:sz w:val="22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eastAsiaTheme="minorEastAsia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eastAsiaTheme="minorEastAsi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eastAsiaTheme="minorEastAsia" w:hint="default"/>
        <w:sz w:val="22"/>
      </w:rPr>
    </w:lvl>
  </w:abstractNum>
  <w:abstractNum w:abstractNumId="2" w15:restartNumberingAfterBreak="0">
    <w:nsid w:val="078F352D"/>
    <w:multiLevelType w:val="hybridMultilevel"/>
    <w:tmpl w:val="82C09F82"/>
    <w:lvl w:ilvl="0" w:tplc="0416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0A272EC2"/>
    <w:multiLevelType w:val="multilevel"/>
    <w:tmpl w:val="0910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095095"/>
    <w:multiLevelType w:val="multilevel"/>
    <w:tmpl w:val="737E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355"/>
    <w:multiLevelType w:val="hybridMultilevel"/>
    <w:tmpl w:val="370C16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546FF"/>
    <w:multiLevelType w:val="hybridMultilevel"/>
    <w:tmpl w:val="EFD8F8D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802E4"/>
    <w:multiLevelType w:val="multilevel"/>
    <w:tmpl w:val="0FF80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A9716E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AD354C"/>
    <w:multiLevelType w:val="multilevel"/>
    <w:tmpl w:val="ACE458B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1" w15:restartNumberingAfterBreak="0">
    <w:nsid w:val="2C5C7C47"/>
    <w:multiLevelType w:val="multilevel"/>
    <w:tmpl w:val="2B804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D26CA2"/>
    <w:multiLevelType w:val="hybridMultilevel"/>
    <w:tmpl w:val="F1F03B6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07535BD"/>
    <w:multiLevelType w:val="multilevel"/>
    <w:tmpl w:val="7DD83C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4" w15:restartNumberingAfterBreak="0">
    <w:nsid w:val="3A5A42F3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B04368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CEA2700"/>
    <w:multiLevelType w:val="multilevel"/>
    <w:tmpl w:val="0416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FB7CA4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DD3224"/>
    <w:multiLevelType w:val="multilevel"/>
    <w:tmpl w:val="B6A4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CA4837"/>
    <w:multiLevelType w:val="hybridMultilevel"/>
    <w:tmpl w:val="43CA05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30AAB"/>
    <w:multiLevelType w:val="hybridMultilevel"/>
    <w:tmpl w:val="B5C036B4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6F84DDF"/>
    <w:multiLevelType w:val="hybridMultilevel"/>
    <w:tmpl w:val="6C962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44A35"/>
    <w:multiLevelType w:val="multilevel"/>
    <w:tmpl w:val="4FC2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312E4C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E9E3D20"/>
    <w:multiLevelType w:val="hybridMultilevel"/>
    <w:tmpl w:val="57D8806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9474F"/>
    <w:multiLevelType w:val="multilevel"/>
    <w:tmpl w:val="CBDE860E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6"/>
      <w:numFmt w:val="decimal"/>
      <w:lvlText w:val="%1.%2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6" w15:restartNumberingAfterBreak="0">
    <w:nsid w:val="5E26220B"/>
    <w:multiLevelType w:val="hybridMultilevel"/>
    <w:tmpl w:val="6D96A6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13582"/>
    <w:multiLevelType w:val="multilevel"/>
    <w:tmpl w:val="ACE458B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 w15:restartNumberingAfterBreak="0">
    <w:nsid w:val="69442315"/>
    <w:multiLevelType w:val="hybridMultilevel"/>
    <w:tmpl w:val="07ACA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D6B94"/>
    <w:multiLevelType w:val="hybridMultilevel"/>
    <w:tmpl w:val="B5C25B8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C21726E"/>
    <w:multiLevelType w:val="hybridMultilevel"/>
    <w:tmpl w:val="8A18232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F4C0766"/>
    <w:multiLevelType w:val="multilevel"/>
    <w:tmpl w:val="CD9A28E2"/>
    <w:lvl w:ilvl="0">
      <w:start w:val="8"/>
      <w:numFmt w:val="decimal"/>
      <w:lvlText w:val="%1."/>
      <w:lvlJc w:val="left"/>
      <w:pPr>
        <w:ind w:left="943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04969AB"/>
    <w:multiLevelType w:val="multilevel"/>
    <w:tmpl w:val="7EFE60B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149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firstLine="19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0972A9C"/>
    <w:multiLevelType w:val="hybridMultilevel"/>
    <w:tmpl w:val="15D88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66BFF"/>
    <w:multiLevelType w:val="multilevel"/>
    <w:tmpl w:val="C486CA72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42E5AAF"/>
    <w:multiLevelType w:val="multilevel"/>
    <w:tmpl w:val="0416001F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7B3CBB"/>
    <w:multiLevelType w:val="multilevel"/>
    <w:tmpl w:val="3A6C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8727A4"/>
    <w:multiLevelType w:val="hybridMultilevel"/>
    <w:tmpl w:val="E930950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6"/>
  </w:num>
  <w:num w:numId="3">
    <w:abstractNumId w:val="24"/>
  </w:num>
  <w:num w:numId="4">
    <w:abstractNumId w:val="32"/>
  </w:num>
  <w:num w:numId="5">
    <w:abstractNumId w:val="20"/>
  </w:num>
  <w:num w:numId="6">
    <w:abstractNumId w:val="13"/>
  </w:num>
  <w:num w:numId="7">
    <w:abstractNumId w:val="35"/>
  </w:num>
  <w:num w:numId="8">
    <w:abstractNumId w:val="33"/>
  </w:num>
  <w:num w:numId="9">
    <w:abstractNumId w:val="2"/>
  </w:num>
  <w:num w:numId="10">
    <w:abstractNumId w:val="10"/>
  </w:num>
  <w:num w:numId="11">
    <w:abstractNumId w:val="27"/>
  </w:num>
  <w:num w:numId="12">
    <w:abstractNumId w:val="16"/>
  </w:num>
  <w:num w:numId="13">
    <w:abstractNumId w:val="31"/>
  </w:num>
  <w:num w:numId="14">
    <w:abstractNumId w:val="8"/>
  </w:num>
  <w:num w:numId="15">
    <w:abstractNumId w:val="22"/>
  </w:num>
  <w:num w:numId="16">
    <w:abstractNumId w:val="17"/>
  </w:num>
  <w:num w:numId="17">
    <w:abstractNumId w:val="14"/>
  </w:num>
  <w:num w:numId="18">
    <w:abstractNumId w:val="15"/>
  </w:num>
  <w:num w:numId="19">
    <w:abstractNumId w:val="1"/>
  </w:num>
  <w:num w:numId="20">
    <w:abstractNumId w:val="25"/>
  </w:num>
  <w:num w:numId="21">
    <w:abstractNumId w:val="3"/>
  </w:num>
  <w:num w:numId="22">
    <w:abstractNumId w:val="4"/>
  </w:num>
  <w:num w:numId="23">
    <w:abstractNumId w:val="18"/>
  </w:num>
  <w:num w:numId="24">
    <w:abstractNumId w:val="11"/>
  </w:num>
  <w:num w:numId="25">
    <w:abstractNumId w:val="36"/>
  </w:num>
  <w:num w:numId="26">
    <w:abstractNumId w:val="9"/>
  </w:num>
  <w:num w:numId="27">
    <w:abstractNumId w:val="23"/>
  </w:num>
  <w:num w:numId="28">
    <w:abstractNumId w:val="34"/>
  </w:num>
  <w:num w:numId="29">
    <w:abstractNumId w:val="30"/>
  </w:num>
  <w:num w:numId="30">
    <w:abstractNumId w:val="5"/>
  </w:num>
  <w:num w:numId="31">
    <w:abstractNumId w:val="12"/>
  </w:num>
  <w:num w:numId="32">
    <w:abstractNumId w:val="29"/>
  </w:num>
  <w:num w:numId="33">
    <w:abstractNumId w:val="6"/>
  </w:num>
  <w:num w:numId="34">
    <w:abstractNumId w:val="0"/>
  </w:num>
  <w:num w:numId="35">
    <w:abstractNumId w:val="28"/>
  </w:num>
  <w:num w:numId="36">
    <w:abstractNumId w:val="37"/>
  </w:num>
  <w:num w:numId="37">
    <w:abstractNumId w:val="21"/>
  </w:num>
  <w:num w:numId="38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66"/>
    <w:rsid w:val="000046A7"/>
    <w:rsid w:val="00006EB0"/>
    <w:rsid w:val="000112DB"/>
    <w:rsid w:val="00016BEF"/>
    <w:rsid w:val="00017861"/>
    <w:rsid w:val="00025EA4"/>
    <w:rsid w:val="00030410"/>
    <w:rsid w:val="000333C7"/>
    <w:rsid w:val="00034700"/>
    <w:rsid w:val="000407B8"/>
    <w:rsid w:val="00043281"/>
    <w:rsid w:val="00050E9D"/>
    <w:rsid w:val="00053E7B"/>
    <w:rsid w:val="00055E81"/>
    <w:rsid w:val="000607CA"/>
    <w:rsid w:val="00063E07"/>
    <w:rsid w:val="000960CC"/>
    <w:rsid w:val="00096A8A"/>
    <w:rsid w:val="000972FC"/>
    <w:rsid w:val="000B10DE"/>
    <w:rsid w:val="000B3C64"/>
    <w:rsid w:val="000B3F9F"/>
    <w:rsid w:val="000C4807"/>
    <w:rsid w:val="000C5B75"/>
    <w:rsid w:val="000D1E0B"/>
    <w:rsid w:val="000E2831"/>
    <w:rsid w:val="000E5D78"/>
    <w:rsid w:val="000E5EA8"/>
    <w:rsid w:val="000E646C"/>
    <w:rsid w:val="000E755C"/>
    <w:rsid w:val="000F6797"/>
    <w:rsid w:val="000F702B"/>
    <w:rsid w:val="001040CC"/>
    <w:rsid w:val="00105313"/>
    <w:rsid w:val="001063A7"/>
    <w:rsid w:val="001172D0"/>
    <w:rsid w:val="00121442"/>
    <w:rsid w:val="001347EB"/>
    <w:rsid w:val="00140BC5"/>
    <w:rsid w:val="00141C2B"/>
    <w:rsid w:val="00144AA5"/>
    <w:rsid w:val="00152AF0"/>
    <w:rsid w:val="00155177"/>
    <w:rsid w:val="00160873"/>
    <w:rsid w:val="001626B1"/>
    <w:rsid w:val="00163B20"/>
    <w:rsid w:val="00165BC1"/>
    <w:rsid w:val="00167F59"/>
    <w:rsid w:val="00172A95"/>
    <w:rsid w:val="00176285"/>
    <w:rsid w:val="00191DE4"/>
    <w:rsid w:val="001926C2"/>
    <w:rsid w:val="001A58F1"/>
    <w:rsid w:val="001A5A22"/>
    <w:rsid w:val="001A77BA"/>
    <w:rsid w:val="001B3EC6"/>
    <w:rsid w:val="001B668E"/>
    <w:rsid w:val="001C5631"/>
    <w:rsid w:val="001D036A"/>
    <w:rsid w:val="001D1943"/>
    <w:rsid w:val="001D37BC"/>
    <w:rsid w:val="001D3847"/>
    <w:rsid w:val="001D646B"/>
    <w:rsid w:val="001E069C"/>
    <w:rsid w:val="001E300A"/>
    <w:rsid w:val="001E7F27"/>
    <w:rsid w:val="001F0D66"/>
    <w:rsid w:val="002018BA"/>
    <w:rsid w:val="00203C3C"/>
    <w:rsid w:val="00212E62"/>
    <w:rsid w:val="0021465B"/>
    <w:rsid w:val="00215340"/>
    <w:rsid w:val="002229E0"/>
    <w:rsid w:val="0022622A"/>
    <w:rsid w:val="002454FD"/>
    <w:rsid w:val="00251674"/>
    <w:rsid w:val="00263600"/>
    <w:rsid w:val="0026721D"/>
    <w:rsid w:val="00270B29"/>
    <w:rsid w:val="0028004B"/>
    <w:rsid w:val="00285873"/>
    <w:rsid w:val="00293E42"/>
    <w:rsid w:val="002A0388"/>
    <w:rsid w:val="002A134D"/>
    <w:rsid w:val="002A5847"/>
    <w:rsid w:val="002A58BD"/>
    <w:rsid w:val="002B66A6"/>
    <w:rsid w:val="002C4C72"/>
    <w:rsid w:val="002C6252"/>
    <w:rsid w:val="002C6A6D"/>
    <w:rsid w:val="002D0E9A"/>
    <w:rsid w:val="002D1A11"/>
    <w:rsid w:val="002E300A"/>
    <w:rsid w:val="002E65B0"/>
    <w:rsid w:val="002E6E0A"/>
    <w:rsid w:val="002E7E90"/>
    <w:rsid w:val="002F3E8E"/>
    <w:rsid w:val="002F4C90"/>
    <w:rsid w:val="002F5BB1"/>
    <w:rsid w:val="002F6929"/>
    <w:rsid w:val="00300ACE"/>
    <w:rsid w:val="00300D04"/>
    <w:rsid w:val="003051AF"/>
    <w:rsid w:val="0031295D"/>
    <w:rsid w:val="00312C8E"/>
    <w:rsid w:val="00317909"/>
    <w:rsid w:val="00321806"/>
    <w:rsid w:val="00325FDD"/>
    <w:rsid w:val="00327BB6"/>
    <w:rsid w:val="00335120"/>
    <w:rsid w:val="003367A3"/>
    <w:rsid w:val="00340085"/>
    <w:rsid w:val="00341DBD"/>
    <w:rsid w:val="00344A48"/>
    <w:rsid w:val="0034518F"/>
    <w:rsid w:val="00350EE7"/>
    <w:rsid w:val="00352104"/>
    <w:rsid w:val="00353330"/>
    <w:rsid w:val="00354201"/>
    <w:rsid w:val="00356224"/>
    <w:rsid w:val="00360D95"/>
    <w:rsid w:val="00364F1D"/>
    <w:rsid w:val="003701AA"/>
    <w:rsid w:val="00371BE6"/>
    <w:rsid w:val="00372FD5"/>
    <w:rsid w:val="003748AA"/>
    <w:rsid w:val="00374DD8"/>
    <w:rsid w:val="00375BA6"/>
    <w:rsid w:val="00383011"/>
    <w:rsid w:val="0038507A"/>
    <w:rsid w:val="00391DE2"/>
    <w:rsid w:val="00396F38"/>
    <w:rsid w:val="003B65E8"/>
    <w:rsid w:val="003B7892"/>
    <w:rsid w:val="003C24D6"/>
    <w:rsid w:val="003C621A"/>
    <w:rsid w:val="003D592C"/>
    <w:rsid w:val="003E6951"/>
    <w:rsid w:val="003E7F63"/>
    <w:rsid w:val="003F4444"/>
    <w:rsid w:val="003F45EC"/>
    <w:rsid w:val="003F5D81"/>
    <w:rsid w:val="003F7E74"/>
    <w:rsid w:val="00402C54"/>
    <w:rsid w:val="00410F0F"/>
    <w:rsid w:val="00415B32"/>
    <w:rsid w:val="00425AEF"/>
    <w:rsid w:val="00426245"/>
    <w:rsid w:val="00430537"/>
    <w:rsid w:val="004318DA"/>
    <w:rsid w:val="00444BCD"/>
    <w:rsid w:val="00451720"/>
    <w:rsid w:val="00451E07"/>
    <w:rsid w:val="00461837"/>
    <w:rsid w:val="004674C7"/>
    <w:rsid w:val="00477F05"/>
    <w:rsid w:val="00482823"/>
    <w:rsid w:val="00492164"/>
    <w:rsid w:val="00492B2D"/>
    <w:rsid w:val="004950C4"/>
    <w:rsid w:val="004A5C67"/>
    <w:rsid w:val="004A6F01"/>
    <w:rsid w:val="004B4E5E"/>
    <w:rsid w:val="004C0A50"/>
    <w:rsid w:val="004C484C"/>
    <w:rsid w:val="004C4E1A"/>
    <w:rsid w:val="004D2E4C"/>
    <w:rsid w:val="004D6E3B"/>
    <w:rsid w:val="004E2066"/>
    <w:rsid w:val="004E3085"/>
    <w:rsid w:val="004E3172"/>
    <w:rsid w:val="004E6762"/>
    <w:rsid w:val="00500A7F"/>
    <w:rsid w:val="00501132"/>
    <w:rsid w:val="00507CCD"/>
    <w:rsid w:val="00514AB2"/>
    <w:rsid w:val="0052664F"/>
    <w:rsid w:val="00530A72"/>
    <w:rsid w:val="0053332D"/>
    <w:rsid w:val="0053686E"/>
    <w:rsid w:val="00536F4F"/>
    <w:rsid w:val="005376ED"/>
    <w:rsid w:val="0054373E"/>
    <w:rsid w:val="0054375B"/>
    <w:rsid w:val="00546768"/>
    <w:rsid w:val="00555D82"/>
    <w:rsid w:val="00560676"/>
    <w:rsid w:val="00570E21"/>
    <w:rsid w:val="00571B57"/>
    <w:rsid w:val="00571FCC"/>
    <w:rsid w:val="00574AD8"/>
    <w:rsid w:val="00577ADC"/>
    <w:rsid w:val="00577CDF"/>
    <w:rsid w:val="005800AF"/>
    <w:rsid w:val="0058135C"/>
    <w:rsid w:val="00582DDF"/>
    <w:rsid w:val="005840E0"/>
    <w:rsid w:val="0058609A"/>
    <w:rsid w:val="00591A13"/>
    <w:rsid w:val="00594672"/>
    <w:rsid w:val="005A1439"/>
    <w:rsid w:val="005A2ED9"/>
    <w:rsid w:val="005A4B24"/>
    <w:rsid w:val="005A59C2"/>
    <w:rsid w:val="005B2376"/>
    <w:rsid w:val="005B2A37"/>
    <w:rsid w:val="005C3243"/>
    <w:rsid w:val="005D0063"/>
    <w:rsid w:val="005D5310"/>
    <w:rsid w:val="005D799C"/>
    <w:rsid w:val="005E0BCC"/>
    <w:rsid w:val="005F1430"/>
    <w:rsid w:val="005F349E"/>
    <w:rsid w:val="005F523D"/>
    <w:rsid w:val="005F557D"/>
    <w:rsid w:val="005F6784"/>
    <w:rsid w:val="00623096"/>
    <w:rsid w:val="00624EFC"/>
    <w:rsid w:val="0062616F"/>
    <w:rsid w:val="006272B7"/>
    <w:rsid w:val="006277F5"/>
    <w:rsid w:val="006300DE"/>
    <w:rsid w:val="00630CEE"/>
    <w:rsid w:val="00631794"/>
    <w:rsid w:val="00633133"/>
    <w:rsid w:val="006421B9"/>
    <w:rsid w:val="006456A7"/>
    <w:rsid w:val="00652BBE"/>
    <w:rsid w:val="00660B06"/>
    <w:rsid w:val="006614A3"/>
    <w:rsid w:val="00662BDB"/>
    <w:rsid w:val="00680846"/>
    <w:rsid w:val="00680869"/>
    <w:rsid w:val="006815CF"/>
    <w:rsid w:val="00686210"/>
    <w:rsid w:val="006908E1"/>
    <w:rsid w:val="00692206"/>
    <w:rsid w:val="00696A9D"/>
    <w:rsid w:val="00697D0F"/>
    <w:rsid w:val="006A2645"/>
    <w:rsid w:val="006A48C2"/>
    <w:rsid w:val="006B31A8"/>
    <w:rsid w:val="006B5194"/>
    <w:rsid w:val="006B6666"/>
    <w:rsid w:val="006C22FE"/>
    <w:rsid w:val="006D52D7"/>
    <w:rsid w:val="006E217B"/>
    <w:rsid w:val="006F1DC9"/>
    <w:rsid w:val="00705A36"/>
    <w:rsid w:val="0070791E"/>
    <w:rsid w:val="00716D6B"/>
    <w:rsid w:val="0072197C"/>
    <w:rsid w:val="00723766"/>
    <w:rsid w:val="00723D01"/>
    <w:rsid w:val="00724914"/>
    <w:rsid w:val="00732F60"/>
    <w:rsid w:val="00733C28"/>
    <w:rsid w:val="007346F5"/>
    <w:rsid w:val="00734BA7"/>
    <w:rsid w:val="00741B5F"/>
    <w:rsid w:val="0074282C"/>
    <w:rsid w:val="0074436B"/>
    <w:rsid w:val="00744AED"/>
    <w:rsid w:val="00745EEC"/>
    <w:rsid w:val="00751963"/>
    <w:rsid w:val="00755BE2"/>
    <w:rsid w:val="00763A27"/>
    <w:rsid w:val="00767FF8"/>
    <w:rsid w:val="00772E42"/>
    <w:rsid w:val="007855EC"/>
    <w:rsid w:val="00787CD3"/>
    <w:rsid w:val="00790F24"/>
    <w:rsid w:val="007A1E8E"/>
    <w:rsid w:val="007B1E30"/>
    <w:rsid w:val="007C207F"/>
    <w:rsid w:val="007C2C77"/>
    <w:rsid w:val="007C4685"/>
    <w:rsid w:val="007D67AE"/>
    <w:rsid w:val="007E019E"/>
    <w:rsid w:val="007F04F2"/>
    <w:rsid w:val="00802481"/>
    <w:rsid w:val="00802679"/>
    <w:rsid w:val="00803353"/>
    <w:rsid w:val="00805D91"/>
    <w:rsid w:val="008070EC"/>
    <w:rsid w:val="008074B9"/>
    <w:rsid w:val="00810051"/>
    <w:rsid w:val="00813C34"/>
    <w:rsid w:val="008204DF"/>
    <w:rsid w:val="00821689"/>
    <w:rsid w:val="0082247F"/>
    <w:rsid w:val="008304EE"/>
    <w:rsid w:val="00830CF0"/>
    <w:rsid w:val="00831CEF"/>
    <w:rsid w:val="00835009"/>
    <w:rsid w:val="008372F5"/>
    <w:rsid w:val="008423E5"/>
    <w:rsid w:val="00847C73"/>
    <w:rsid w:val="00860EF9"/>
    <w:rsid w:val="0086511A"/>
    <w:rsid w:val="00870D33"/>
    <w:rsid w:val="00873D78"/>
    <w:rsid w:val="00884410"/>
    <w:rsid w:val="0088504D"/>
    <w:rsid w:val="00890695"/>
    <w:rsid w:val="008A2701"/>
    <w:rsid w:val="008A3742"/>
    <w:rsid w:val="008A5A67"/>
    <w:rsid w:val="008B7779"/>
    <w:rsid w:val="008D23AA"/>
    <w:rsid w:val="008D7255"/>
    <w:rsid w:val="008F7AA2"/>
    <w:rsid w:val="00907CC5"/>
    <w:rsid w:val="00910410"/>
    <w:rsid w:val="009113CD"/>
    <w:rsid w:val="0091154A"/>
    <w:rsid w:val="009165E0"/>
    <w:rsid w:val="009226DC"/>
    <w:rsid w:val="00925341"/>
    <w:rsid w:val="00927FD8"/>
    <w:rsid w:val="00935469"/>
    <w:rsid w:val="00945CBD"/>
    <w:rsid w:val="00951E16"/>
    <w:rsid w:val="0096058F"/>
    <w:rsid w:val="009645AC"/>
    <w:rsid w:val="009657B3"/>
    <w:rsid w:val="00966F04"/>
    <w:rsid w:val="009777F2"/>
    <w:rsid w:val="0098693B"/>
    <w:rsid w:val="009878E1"/>
    <w:rsid w:val="00992BDB"/>
    <w:rsid w:val="0099309D"/>
    <w:rsid w:val="0099691C"/>
    <w:rsid w:val="009A7418"/>
    <w:rsid w:val="009A7978"/>
    <w:rsid w:val="009D0AE6"/>
    <w:rsid w:val="009E31ED"/>
    <w:rsid w:val="009E5C7E"/>
    <w:rsid w:val="00A04DAF"/>
    <w:rsid w:val="00A10EC9"/>
    <w:rsid w:val="00A154CC"/>
    <w:rsid w:val="00A15580"/>
    <w:rsid w:val="00A17496"/>
    <w:rsid w:val="00A175B0"/>
    <w:rsid w:val="00A2012E"/>
    <w:rsid w:val="00A219E1"/>
    <w:rsid w:val="00A32874"/>
    <w:rsid w:val="00A342C0"/>
    <w:rsid w:val="00A36F19"/>
    <w:rsid w:val="00A417EC"/>
    <w:rsid w:val="00A42B39"/>
    <w:rsid w:val="00A44D19"/>
    <w:rsid w:val="00A46CED"/>
    <w:rsid w:val="00A47A7B"/>
    <w:rsid w:val="00A73B3D"/>
    <w:rsid w:val="00A822E3"/>
    <w:rsid w:val="00A8703B"/>
    <w:rsid w:val="00A876EA"/>
    <w:rsid w:val="00A95A1A"/>
    <w:rsid w:val="00AB4E23"/>
    <w:rsid w:val="00AB5364"/>
    <w:rsid w:val="00AB6992"/>
    <w:rsid w:val="00AB6ED5"/>
    <w:rsid w:val="00AC0570"/>
    <w:rsid w:val="00AC09A1"/>
    <w:rsid w:val="00AC3992"/>
    <w:rsid w:val="00AC67F2"/>
    <w:rsid w:val="00AD2EAE"/>
    <w:rsid w:val="00AE1D39"/>
    <w:rsid w:val="00AE2495"/>
    <w:rsid w:val="00AE4B3A"/>
    <w:rsid w:val="00AF33FB"/>
    <w:rsid w:val="00AF58B5"/>
    <w:rsid w:val="00AF642A"/>
    <w:rsid w:val="00AF67CB"/>
    <w:rsid w:val="00B07A5D"/>
    <w:rsid w:val="00B1174F"/>
    <w:rsid w:val="00B15F53"/>
    <w:rsid w:val="00B2278F"/>
    <w:rsid w:val="00B24024"/>
    <w:rsid w:val="00B24DFB"/>
    <w:rsid w:val="00B27008"/>
    <w:rsid w:val="00B30696"/>
    <w:rsid w:val="00B31201"/>
    <w:rsid w:val="00B344C8"/>
    <w:rsid w:val="00B3639C"/>
    <w:rsid w:val="00B42C59"/>
    <w:rsid w:val="00B42E3D"/>
    <w:rsid w:val="00B45381"/>
    <w:rsid w:val="00B503D8"/>
    <w:rsid w:val="00B52FFF"/>
    <w:rsid w:val="00B5345D"/>
    <w:rsid w:val="00B55431"/>
    <w:rsid w:val="00B55B89"/>
    <w:rsid w:val="00B5620D"/>
    <w:rsid w:val="00B56B35"/>
    <w:rsid w:val="00B5729D"/>
    <w:rsid w:val="00B57B45"/>
    <w:rsid w:val="00B64E47"/>
    <w:rsid w:val="00B7153E"/>
    <w:rsid w:val="00B80C78"/>
    <w:rsid w:val="00B85432"/>
    <w:rsid w:val="00B864D3"/>
    <w:rsid w:val="00B94057"/>
    <w:rsid w:val="00B976BD"/>
    <w:rsid w:val="00B9780D"/>
    <w:rsid w:val="00BA24A0"/>
    <w:rsid w:val="00BA25D8"/>
    <w:rsid w:val="00BB16ED"/>
    <w:rsid w:val="00BB2524"/>
    <w:rsid w:val="00BB4BCC"/>
    <w:rsid w:val="00BB64CC"/>
    <w:rsid w:val="00BB6551"/>
    <w:rsid w:val="00BC0306"/>
    <w:rsid w:val="00BC15F5"/>
    <w:rsid w:val="00BC4E1C"/>
    <w:rsid w:val="00BE273C"/>
    <w:rsid w:val="00BE3B6F"/>
    <w:rsid w:val="00BE6E33"/>
    <w:rsid w:val="00BF2299"/>
    <w:rsid w:val="00BF2D3F"/>
    <w:rsid w:val="00BF4A13"/>
    <w:rsid w:val="00BF4C52"/>
    <w:rsid w:val="00C057F3"/>
    <w:rsid w:val="00C062FC"/>
    <w:rsid w:val="00C07B5B"/>
    <w:rsid w:val="00C12688"/>
    <w:rsid w:val="00C13F31"/>
    <w:rsid w:val="00C25115"/>
    <w:rsid w:val="00C30401"/>
    <w:rsid w:val="00C322A3"/>
    <w:rsid w:val="00C337AE"/>
    <w:rsid w:val="00C42593"/>
    <w:rsid w:val="00C45AAF"/>
    <w:rsid w:val="00C5795F"/>
    <w:rsid w:val="00C57DA6"/>
    <w:rsid w:val="00C62D16"/>
    <w:rsid w:val="00C63A68"/>
    <w:rsid w:val="00C6561B"/>
    <w:rsid w:val="00C66F2D"/>
    <w:rsid w:val="00C706ED"/>
    <w:rsid w:val="00C77617"/>
    <w:rsid w:val="00C82423"/>
    <w:rsid w:val="00C8553C"/>
    <w:rsid w:val="00C903C2"/>
    <w:rsid w:val="00C94619"/>
    <w:rsid w:val="00C9730F"/>
    <w:rsid w:val="00C9748E"/>
    <w:rsid w:val="00C9765D"/>
    <w:rsid w:val="00C97D7B"/>
    <w:rsid w:val="00CA0BE2"/>
    <w:rsid w:val="00CA4901"/>
    <w:rsid w:val="00CA5522"/>
    <w:rsid w:val="00CA6276"/>
    <w:rsid w:val="00CC024B"/>
    <w:rsid w:val="00CC0ACC"/>
    <w:rsid w:val="00CD160D"/>
    <w:rsid w:val="00CD401D"/>
    <w:rsid w:val="00CE0AB8"/>
    <w:rsid w:val="00CE2721"/>
    <w:rsid w:val="00CE3C64"/>
    <w:rsid w:val="00CE582C"/>
    <w:rsid w:val="00CF4F71"/>
    <w:rsid w:val="00D05C30"/>
    <w:rsid w:val="00D102D7"/>
    <w:rsid w:val="00D1400A"/>
    <w:rsid w:val="00D160DB"/>
    <w:rsid w:val="00D21A0B"/>
    <w:rsid w:val="00D2419D"/>
    <w:rsid w:val="00D305A4"/>
    <w:rsid w:val="00D30763"/>
    <w:rsid w:val="00D5219F"/>
    <w:rsid w:val="00D56175"/>
    <w:rsid w:val="00D5710D"/>
    <w:rsid w:val="00D75372"/>
    <w:rsid w:val="00D76D27"/>
    <w:rsid w:val="00D779B4"/>
    <w:rsid w:val="00D779C6"/>
    <w:rsid w:val="00D85AD0"/>
    <w:rsid w:val="00D91743"/>
    <w:rsid w:val="00DA2978"/>
    <w:rsid w:val="00DA4BF5"/>
    <w:rsid w:val="00DA76F8"/>
    <w:rsid w:val="00DB028D"/>
    <w:rsid w:val="00DB14ED"/>
    <w:rsid w:val="00DB4FE4"/>
    <w:rsid w:val="00DB6EE9"/>
    <w:rsid w:val="00DC6EFD"/>
    <w:rsid w:val="00DC7391"/>
    <w:rsid w:val="00DD399A"/>
    <w:rsid w:val="00DD516C"/>
    <w:rsid w:val="00DD5DE3"/>
    <w:rsid w:val="00DD6626"/>
    <w:rsid w:val="00DE46C7"/>
    <w:rsid w:val="00DE6EAE"/>
    <w:rsid w:val="00E10A66"/>
    <w:rsid w:val="00E20EB9"/>
    <w:rsid w:val="00E270E3"/>
    <w:rsid w:val="00E60710"/>
    <w:rsid w:val="00E60736"/>
    <w:rsid w:val="00E63840"/>
    <w:rsid w:val="00E8289C"/>
    <w:rsid w:val="00E830C4"/>
    <w:rsid w:val="00E866F3"/>
    <w:rsid w:val="00E8681A"/>
    <w:rsid w:val="00E9136F"/>
    <w:rsid w:val="00E914DB"/>
    <w:rsid w:val="00EA2B0D"/>
    <w:rsid w:val="00EA2CD7"/>
    <w:rsid w:val="00EB12F0"/>
    <w:rsid w:val="00EB3790"/>
    <w:rsid w:val="00EB4157"/>
    <w:rsid w:val="00EE1F94"/>
    <w:rsid w:val="00EF4B1B"/>
    <w:rsid w:val="00F16D99"/>
    <w:rsid w:val="00F24207"/>
    <w:rsid w:val="00F271E0"/>
    <w:rsid w:val="00F367F8"/>
    <w:rsid w:val="00F37807"/>
    <w:rsid w:val="00F4342C"/>
    <w:rsid w:val="00F60A43"/>
    <w:rsid w:val="00F622C6"/>
    <w:rsid w:val="00F6516C"/>
    <w:rsid w:val="00F65E18"/>
    <w:rsid w:val="00F7101E"/>
    <w:rsid w:val="00F7270C"/>
    <w:rsid w:val="00F76D83"/>
    <w:rsid w:val="00F80249"/>
    <w:rsid w:val="00F849D8"/>
    <w:rsid w:val="00F8649B"/>
    <w:rsid w:val="00F864B1"/>
    <w:rsid w:val="00F868F4"/>
    <w:rsid w:val="00F9314C"/>
    <w:rsid w:val="00F9533C"/>
    <w:rsid w:val="00FB3DA9"/>
    <w:rsid w:val="00FC4E51"/>
    <w:rsid w:val="00FD3D66"/>
    <w:rsid w:val="00FD53A0"/>
    <w:rsid w:val="00FE4AEC"/>
    <w:rsid w:val="00FE4B53"/>
    <w:rsid w:val="00FE6FE9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9668C4E"/>
  <w15:docId w15:val="{71CFAC41-F1CF-4F2A-B18A-3BE32A93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uiPriority w:val="39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styleId="Lista">
    <w:name w:val="List"/>
    <w:basedOn w:val="Normal"/>
    <w:uiPriority w:val="99"/>
    <w:semiHidden/>
    <w:unhideWhenUsed/>
    <w:rsid w:val="00B2278F"/>
    <w:pPr>
      <w:ind w:left="283" w:hanging="283"/>
      <w:contextualSpacing/>
    </w:pPr>
  </w:style>
  <w:style w:type="paragraph" w:styleId="Listadecontinuao2">
    <w:name w:val="List Continue 2"/>
    <w:basedOn w:val="Normal"/>
    <w:rsid w:val="00A8703B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dodatabela">
    <w:name w:val="Conteúdo da tabela"/>
    <w:rsid w:val="00482823"/>
    <w:pPr>
      <w:spacing w:after="160" w:line="259" w:lineRule="auto"/>
    </w:pPr>
    <w:rPr>
      <w:rFonts w:ascii="Arial" w:eastAsiaTheme="majorEastAsia" w:hAnsi="Arial" w:cs="Arial"/>
      <w:sz w:val="18"/>
      <w:lang w:eastAsia="pt-BR"/>
    </w:rPr>
  </w:style>
  <w:style w:type="paragraph" w:customStyle="1" w:styleId="Ttulodetabela">
    <w:name w:val="Título de tabela"/>
    <w:rsid w:val="00482823"/>
    <w:pPr>
      <w:spacing w:after="160" w:line="259" w:lineRule="auto"/>
    </w:pPr>
    <w:rPr>
      <w:rFonts w:ascii="Arial" w:eastAsiaTheme="majorEastAsia" w:hAnsi="Arial" w:cs="Arial"/>
      <w:b/>
      <w:sz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m.org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FA3BC-6B46-4016-A5B7-57D08FF9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1877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Thales Braga</cp:lastModifiedBy>
  <cp:revision>2</cp:revision>
  <cp:lastPrinted>2024-08-14T18:48:00Z</cp:lastPrinted>
  <dcterms:created xsi:type="dcterms:W3CDTF">2025-02-27T19:55:00Z</dcterms:created>
  <dcterms:modified xsi:type="dcterms:W3CDTF">2025-02-27T19:55:00Z</dcterms:modified>
</cp:coreProperties>
</file>